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37F62" w14:textId="77777777" w:rsidR="00C421AD" w:rsidRDefault="00BA6F3E" w:rsidP="003F75D5">
      <w:pPr>
        <w:spacing w:after="60" w:line="240" w:lineRule="auto"/>
        <w:rPr>
          <w:rFonts w:asciiTheme="majorHAnsi" w:hAnsiTheme="majorHAnsi"/>
          <w:u w:val="single"/>
        </w:rPr>
      </w:pPr>
      <w:r>
        <w:rPr>
          <w:szCs w:val="24"/>
        </w:rPr>
        <w:pict w14:anchorId="36037FF7">
          <v:group id="_x0000_s1026" style="position:absolute;margin-left:-6.85pt;margin-top:12.05pt;width:490.55pt;height:62.25pt;z-index:251660288" coordorigin="1086,349" coordsize="9811,1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6" o:spid="_x0000_s1027" type="#_x0000_t75" style="position:absolute;left:7763;top:530;width:1410;height:1053;visibility:visible">
              <v:imagedata r:id="rId7" o:title=""/>
            </v:shape>
            <v:shape id="Картина 5" o:spid="_x0000_s1028" type="#_x0000_t75" style="position:absolute;left:9366;top:545;width:1531;height:1005;visibility:visible" stroked="t">
              <v:imagedata r:id="rId8" o:title=""/>
            </v:shape>
            <v:shape id="Картина 4" o:spid="_x0000_s1029" type="#_x0000_t75" alt="Описание: ESF.png" style="position:absolute;left:1086;top:424;width:3495;height:1170;visibility:visible">
              <v:imagedata r:id="rId9" o:title="ESF" cropbottom="10518f"/>
            </v:shape>
            <v:shape id="Картина 2" o:spid="_x0000_s1030" type="#_x0000_t75" style="position:absolute;left:4275;top:349;width:3360;height:1245;visibility:visible">
              <v:imagedata r:id="rId10" o:title="" cropbottom="9600f"/>
            </v:shape>
          </v:group>
        </w:pict>
      </w:r>
    </w:p>
    <w:p w14:paraId="36037F63" w14:textId="77777777" w:rsidR="00C421AD" w:rsidRDefault="00C421AD" w:rsidP="00C421AD">
      <w:pPr>
        <w:rPr>
          <w:b/>
          <w:sz w:val="32"/>
          <w:szCs w:val="32"/>
        </w:rPr>
      </w:pPr>
    </w:p>
    <w:p w14:paraId="36037F64" w14:textId="77777777" w:rsidR="00C421AD" w:rsidRDefault="00C421AD" w:rsidP="00C421AD">
      <w:pPr>
        <w:tabs>
          <w:tab w:val="left" w:pos="1843"/>
          <w:tab w:val="left" w:pos="3402"/>
          <w:tab w:val="left" w:pos="3544"/>
          <w:tab w:val="center" w:pos="4536"/>
          <w:tab w:val="right" w:pos="9072"/>
        </w:tabs>
        <w:ind w:hanging="284"/>
        <w:rPr>
          <w:szCs w:val="24"/>
        </w:rPr>
      </w:pPr>
      <w:r>
        <w:rPr>
          <w:szCs w:val="24"/>
        </w:rPr>
        <w:tab/>
      </w:r>
    </w:p>
    <w:p w14:paraId="36037F65" w14:textId="77777777" w:rsidR="00C421AD" w:rsidRDefault="00C421AD" w:rsidP="00C421AD">
      <w:pPr>
        <w:jc w:val="center"/>
        <w:rPr>
          <w:b/>
          <w:bCs/>
          <w:szCs w:val="28"/>
        </w:rPr>
      </w:pPr>
      <w:r>
        <w:rPr>
          <w:b/>
          <w:bCs/>
          <w:szCs w:val="28"/>
        </w:rPr>
        <w:t>ЕВРОПЕЙСКИ ЗЕМЕДЕЛСКИ ФОНД ЗА РАЗВИТИЕ НА СЕЛСКИТЕ РАЙОНИ</w:t>
      </w:r>
    </w:p>
    <w:p w14:paraId="36037F66" w14:textId="77777777" w:rsidR="00C421AD" w:rsidRDefault="00C421AD" w:rsidP="00C421AD">
      <w:pPr>
        <w:jc w:val="center"/>
        <w:rPr>
          <w:rFonts w:eastAsia="Calibri"/>
          <w:sz w:val="22"/>
          <w:szCs w:val="28"/>
        </w:rPr>
      </w:pPr>
      <w:r>
        <w:rPr>
          <w:b/>
          <w:bCs/>
          <w:szCs w:val="28"/>
        </w:rPr>
        <w:t>ВОДЕНО ОТ ОБЩНОСТИТЕ МЕСТНО РАЗВИТИЕ – МИГ КИРКОВО-ЗЛАТОГРАД</w:t>
      </w:r>
    </w:p>
    <w:p w14:paraId="36037F67" w14:textId="77777777" w:rsidR="00C421AD" w:rsidRPr="00C421AD" w:rsidRDefault="00C421AD" w:rsidP="00C421AD">
      <w:pPr>
        <w:jc w:val="right"/>
        <w:rPr>
          <w:b/>
          <w:szCs w:val="32"/>
        </w:rPr>
      </w:pPr>
      <w:r w:rsidRPr="00C421AD">
        <w:rPr>
          <w:b/>
          <w:szCs w:val="32"/>
        </w:rPr>
        <w:t>Приложение № С-</w:t>
      </w:r>
      <w:r w:rsidR="00A5036D">
        <w:rPr>
          <w:b/>
          <w:szCs w:val="32"/>
        </w:rPr>
        <w:t>10</w:t>
      </w:r>
      <w:r w:rsidRPr="00C421AD">
        <w:rPr>
          <w:b/>
          <w:szCs w:val="32"/>
        </w:rPr>
        <w:t xml:space="preserve"> към Документи за информация </w:t>
      </w:r>
    </w:p>
    <w:p w14:paraId="36037F68" w14:textId="77777777" w:rsidR="00C421AD" w:rsidRDefault="00C421AD" w:rsidP="00C421AD">
      <w:pPr>
        <w:spacing w:after="0"/>
        <w:jc w:val="center"/>
        <w:rPr>
          <w:b/>
          <w:sz w:val="32"/>
          <w:szCs w:val="32"/>
        </w:rPr>
      </w:pPr>
      <w:r>
        <w:rPr>
          <w:b/>
          <w:sz w:val="32"/>
          <w:szCs w:val="32"/>
        </w:rPr>
        <w:t xml:space="preserve">Таблица за техническа и финансова оценка </w:t>
      </w:r>
    </w:p>
    <w:p w14:paraId="36037F69" w14:textId="77777777" w:rsidR="00C421AD" w:rsidRDefault="00C421AD" w:rsidP="00C421AD">
      <w:pPr>
        <w:spacing w:after="0"/>
        <w:jc w:val="center"/>
        <w:rPr>
          <w:rFonts w:asciiTheme="majorHAnsi" w:hAnsiTheme="majorHAnsi"/>
          <w:u w:val="single"/>
        </w:rPr>
      </w:pPr>
      <w:r>
        <w:rPr>
          <w:b/>
          <w:sz w:val="32"/>
          <w:szCs w:val="32"/>
        </w:rPr>
        <w:t xml:space="preserve">Критерии за избор и методика </w:t>
      </w:r>
    </w:p>
    <w:p w14:paraId="36037F6A" w14:textId="77777777" w:rsidR="00761534" w:rsidRPr="00C421AD" w:rsidRDefault="00761534" w:rsidP="003F75D5">
      <w:pPr>
        <w:spacing w:after="60" w:line="240" w:lineRule="auto"/>
        <w:rPr>
          <w:rFonts w:asciiTheme="majorHAnsi" w:hAnsiTheme="majorHAnsi"/>
          <w:u w:val="single"/>
        </w:rPr>
      </w:pPr>
    </w:p>
    <w:tbl>
      <w:tblPr>
        <w:tblW w:w="10490" w:type="dxa"/>
        <w:tblInd w:w="-497" w:type="dxa"/>
        <w:tblLayout w:type="fixed"/>
        <w:tblCellMar>
          <w:left w:w="70" w:type="dxa"/>
          <w:right w:w="70" w:type="dxa"/>
        </w:tblCellMar>
        <w:tblLook w:val="04A0" w:firstRow="1" w:lastRow="0" w:firstColumn="1" w:lastColumn="0" w:noHBand="0" w:noVBand="1"/>
      </w:tblPr>
      <w:tblGrid>
        <w:gridCol w:w="567"/>
        <w:gridCol w:w="3969"/>
        <w:gridCol w:w="1134"/>
        <w:gridCol w:w="1442"/>
        <w:gridCol w:w="3378"/>
      </w:tblGrid>
      <w:tr w:rsidR="00761534" w:rsidRPr="00761534" w14:paraId="36037F6C" w14:textId="77777777" w:rsidTr="00202C73">
        <w:trPr>
          <w:trHeight w:val="563"/>
        </w:trPr>
        <w:tc>
          <w:tcPr>
            <w:tcW w:w="10490" w:type="dxa"/>
            <w:gridSpan w:val="5"/>
            <w:tcBorders>
              <w:top w:val="single" w:sz="4" w:space="0" w:color="auto"/>
              <w:left w:val="single" w:sz="8" w:space="0" w:color="auto"/>
              <w:bottom w:val="single" w:sz="4" w:space="0" w:color="auto"/>
              <w:right w:val="single" w:sz="8" w:space="0" w:color="000000"/>
            </w:tcBorders>
            <w:shd w:val="clear" w:color="auto" w:fill="auto"/>
            <w:hideMark/>
          </w:tcPr>
          <w:p w14:paraId="36037F6B" w14:textId="77777777" w:rsidR="00761534" w:rsidRPr="00761534" w:rsidRDefault="00761534" w:rsidP="00761534">
            <w:pPr>
              <w:spacing w:after="0" w:line="240" w:lineRule="auto"/>
              <w:jc w:val="center"/>
              <w:rPr>
                <w:rFonts w:asciiTheme="majorHAnsi" w:eastAsia="Times New Roman" w:hAnsiTheme="majorHAnsi"/>
                <w:b/>
                <w:bCs/>
                <w:sz w:val="28"/>
                <w:szCs w:val="28"/>
                <w:lang w:eastAsia="bg-BG"/>
              </w:rPr>
            </w:pPr>
            <w:bookmarkStart w:id="0" w:name="RANGE!A7:E27"/>
            <w:r w:rsidRPr="00761534">
              <w:rPr>
                <w:rFonts w:asciiTheme="majorHAnsi" w:eastAsia="Times New Roman" w:hAnsiTheme="majorHAnsi"/>
                <w:b/>
                <w:bCs/>
                <w:sz w:val="28"/>
                <w:szCs w:val="28"/>
                <w:lang w:eastAsia="bg-BG"/>
              </w:rPr>
              <w:t xml:space="preserve">Mярка 6.4. "Инвестиции в подкрепа на неземеделски дейности" </w:t>
            </w:r>
            <w:bookmarkEnd w:id="0"/>
          </w:p>
        </w:tc>
      </w:tr>
      <w:tr w:rsidR="00761534" w:rsidRPr="00761534" w14:paraId="36037F6E" w14:textId="77777777" w:rsidTr="00202C73">
        <w:trPr>
          <w:trHeight w:val="1140"/>
        </w:trPr>
        <w:tc>
          <w:tcPr>
            <w:tcW w:w="10490" w:type="dxa"/>
            <w:gridSpan w:val="5"/>
            <w:tcBorders>
              <w:top w:val="single" w:sz="4" w:space="0" w:color="auto"/>
              <w:left w:val="single" w:sz="8" w:space="0" w:color="auto"/>
              <w:bottom w:val="single" w:sz="4" w:space="0" w:color="auto"/>
              <w:right w:val="single" w:sz="8" w:space="0" w:color="000000"/>
            </w:tcBorders>
            <w:shd w:val="clear" w:color="auto" w:fill="auto"/>
            <w:hideMark/>
          </w:tcPr>
          <w:p w14:paraId="36037F6D" w14:textId="77777777" w:rsidR="00761534" w:rsidRPr="00761534" w:rsidRDefault="00761534" w:rsidP="00761534">
            <w:pPr>
              <w:spacing w:after="0" w:line="240" w:lineRule="auto"/>
              <w:jc w:val="center"/>
              <w:rPr>
                <w:rFonts w:asciiTheme="majorHAnsi" w:eastAsia="Times New Roman" w:hAnsiTheme="majorHAnsi"/>
                <w:b/>
                <w:bCs/>
                <w:i/>
                <w:iCs/>
                <w:sz w:val="22"/>
                <w:szCs w:val="24"/>
                <w:lang w:eastAsia="bg-BG"/>
              </w:rPr>
            </w:pPr>
            <w:r w:rsidRPr="00761534">
              <w:rPr>
                <w:rFonts w:asciiTheme="majorHAnsi" w:eastAsia="Times New Roman" w:hAnsiTheme="majorHAnsi"/>
                <w:b/>
                <w:bCs/>
                <w:i/>
                <w:iCs/>
                <w:sz w:val="22"/>
                <w:szCs w:val="24"/>
                <w:lang w:eastAsia="bg-BG"/>
              </w:rPr>
              <w:t>Оценката се извършва с присъждане на точки по съответния критерий, за изпълнението на който кандидатът е представил категорични доказателства в съответствие с указанията, дадени в т. 22.3. Методика за техническа и финансова оценка на проектните предложения.</w:t>
            </w:r>
          </w:p>
        </w:tc>
      </w:tr>
      <w:tr w:rsidR="00761534" w:rsidRPr="00761534" w14:paraId="36037F71" w14:textId="77777777" w:rsidTr="00202C73">
        <w:trPr>
          <w:trHeight w:val="380"/>
        </w:trPr>
        <w:tc>
          <w:tcPr>
            <w:tcW w:w="4536" w:type="dxa"/>
            <w:gridSpan w:val="2"/>
            <w:tcBorders>
              <w:top w:val="single" w:sz="4" w:space="0" w:color="auto"/>
              <w:left w:val="single" w:sz="8" w:space="0" w:color="auto"/>
              <w:bottom w:val="single" w:sz="4" w:space="0" w:color="auto"/>
              <w:right w:val="single" w:sz="4" w:space="0" w:color="000000"/>
            </w:tcBorders>
            <w:shd w:val="clear" w:color="auto" w:fill="auto"/>
            <w:hideMark/>
          </w:tcPr>
          <w:p w14:paraId="36037F6F" w14:textId="77777777" w:rsidR="00761534" w:rsidRPr="00761534" w:rsidRDefault="00761534" w:rsidP="00C421AD">
            <w:pPr>
              <w:tabs>
                <w:tab w:val="right" w:pos="4396"/>
              </w:tabs>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xml:space="preserve"> Код на процедурата в ИСУН </w:t>
            </w:r>
          </w:p>
        </w:tc>
        <w:tc>
          <w:tcPr>
            <w:tcW w:w="5954" w:type="dxa"/>
            <w:gridSpan w:val="3"/>
            <w:tcBorders>
              <w:top w:val="single" w:sz="4" w:space="0" w:color="auto"/>
              <w:left w:val="nil"/>
              <w:bottom w:val="single" w:sz="4" w:space="0" w:color="auto"/>
              <w:right w:val="single" w:sz="8" w:space="0" w:color="000000"/>
            </w:tcBorders>
            <w:shd w:val="clear" w:color="auto" w:fill="auto"/>
            <w:hideMark/>
          </w:tcPr>
          <w:p w14:paraId="36037F70" w14:textId="676627DB" w:rsidR="00761534" w:rsidRPr="00761534" w:rsidRDefault="00761534" w:rsidP="00761534">
            <w:pPr>
              <w:spacing w:after="0" w:line="240" w:lineRule="auto"/>
              <w:jc w:val="center"/>
              <w:rPr>
                <w:rFonts w:asciiTheme="majorHAnsi" w:eastAsia="Times New Roman" w:hAnsiTheme="majorHAnsi"/>
                <w:b/>
                <w:bCs/>
                <w:sz w:val="28"/>
                <w:szCs w:val="28"/>
                <w:lang w:eastAsia="bg-BG"/>
              </w:rPr>
            </w:pPr>
            <w:r w:rsidRPr="00761534">
              <w:rPr>
                <w:rFonts w:asciiTheme="majorHAnsi" w:eastAsia="Times New Roman" w:hAnsiTheme="majorHAnsi"/>
                <w:b/>
                <w:bCs/>
                <w:sz w:val="28"/>
                <w:szCs w:val="28"/>
                <w:lang w:eastAsia="bg-BG"/>
              </w:rPr>
              <w:t xml:space="preserve"> BG06RDNP001-19.</w:t>
            </w:r>
            <w:r w:rsidR="00B00E5E">
              <w:rPr>
                <w:rFonts w:asciiTheme="majorHAnsi" w:eastAsia="Times New Roman" w:hAnsiTheme="majorHAnsi"/>
                <w:b/>
                <w:bCs/>
                <w:sz w:val="28"/>
                <w:szCs w:val="28"/>
                <w:lang w:eastAsia="bg-BG"/>
              </w:rPr>
              <w:t>588</w:t>
            </w:r>
            <w:r w:rsidRPr="00761534">
              <w:rPr>
                <w:rFonts w:asciiTheme="majorHAnsi" w:eastAsia="Times New Roman" w:hAnsiTheme="majorHAnsi"/>
                <w:b/>
                <w:bCs/>
                <w:sz w:val="28"/>
                <w:szCs w:val="28"/>
                <w:lang w:eastAsia="bg-BG"/>
              </w:rPr>
              <w:t xml:space="preserve">  </w:t>
            </w:r>
          </w:p>
        </w:tc>
      </w:tr>
      <w:tr w:rsidR="00761534" w:rsidRPr="00761534" w14:paraId="36037F74" w14:textId="77777777" w:rsidTr="00202C73">
        <w:trPr>
          <w:trHeight w:val="375"/>
        </w:trPr>
        <w:tc>
          <w:tcPr>
            <w:tcW w:w="4536" w:type="dxa"/>
            <w:gridSpan w:val="2"/>
            <w:tcBorders>
              <w:top w:val="single" w:sz="4" w:space="0" w:color="auto"/>
              <w:left w:val="single" w:sz="8" w:space="0" w:color="auto"/>
              <w:bottom w:val="single" w:sz="4" w:space="0" w:color="auto"/>
              <w:right w:val="single" w:sz="4" w:space="0" w:color="000000"/>
            </w:tcBorders>
            <w:shd w:val="clear" w:color="auto" w:fill="auto"/>
            <w:hideMark/>
          </w:tcPr>
          <w:p w14:paraId="36037F72"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xml:space="preserve"> Номер на Проектното предложение в ИСУН </w:t>
            </w:r>
          </w:p>
        </w:tc>
        <w:tc>
          <w:tcPr>
            <w:tcW w:w="5954" w:type="dxa"/>
            <w:gridSpan w:val="3"/>
            <w:tcBorders>
              <w:top w:val="single" w:sz="4" w:space="0" w:color="auto"/>
              <w:left w:val="nil"/>
              <w:bottom w:val="single" w:sz="4" w:space="0" w:color="auto"/>
              <w:right w:val="single" w:sz="8" w:space="0" w:color="000000"/>
            </w:tcBorders>
            <w:shd w:val="clear" w:color="auto" w:fill="auto"/>
            <w:hideMark/>
          </w:tcPr>
          <w:p w14:paraId="36037F73" w14:textId="77777777" w:rsidR="00761534" w:rsidRPr="00761534" w:rsidRDefault="00761534" w:rsidP="00761534">
            <w:pPr>
              <w:spacing w:after="0" w:line="240" w:lineRule="auto"/>
              <w:jc w:val="center"/>
              <w:rPr>
                <w:rFonts w:asciiTheme="majorHAnsi" w:eastAsia="Times New Roman" w:hAnsiTheme="majorHAnsi"/>
                <w:b/>
                <w:bCs/>
                <w:sz w:val="28"/>
                <w:szCs w:val="28"/>
                <w:lang w:eastAsia="bg-BG"/>
              </w:rPr>
            </w:pPr>
            <w:r w:rsidRPr="00761534">
              <w:rPr>
                <w:rFonts w:asciiTheme="majorHAnsi" w:eastAsia="Times New Roman" w:hAnsiTheme="majorHAnsi"/>
                <w:b/>
                <w:bCs/>
                <w:sz w:val="28"/>
                <w:szCs w:val="28"/>
                <w:lang w:eastAsia="bg-BG"/>
              </w:rPr>
              <w:t> </w:t>
            </w:r>
          </w:p>
        </w:tc>
      </w:tr>
      <w:tr w:rsidR="00761534" w:rsidRPr="00761534" w14:paraId="36037F77" w14:textId="77777777" w:rsidTr="00202C73">
        <w:trPr>
          <w:trHeight w:val="405"/>
        </w:trPr>
        <w:tc>
          <w:tcPr>
            <w:tcW w:w="453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6037F75"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xml:space="preserve"> Име на кандидата: </w:t>
            </w:r>
          </w:p>
        </w:tc>
        <w:tc>
          <w:tcPr>
            <w:tcW w:w="5954" w:type="dxa"/>
            <w:gridSpan w:val="3"/>
            <w:tcBorders>
              <w:top w:val="single" w:sz="4" w:space="0" w:color="auto"/>
              <w:left w:val="nil"/>
              <w:bottom w:val="single" w:sz="4" w:space="0" w:color="auto"/>
              <w:right w:val="single" w:sz="8" w:space="0" w:color="000000"/>
            </w:tcBorders>
            <w:shd w:val="clear" w:color="auto" w:fill="auto"/>
            <w:vAlign w:val="center"/>
            <w:hideMark/>
          </w:tcPr>
          <w:p w14:paraId="36037F76" w14:textId="77777777" w:rsidR="00761534" w:rsidRPr="00761534" w:rsidRDefault="00761534" w:rsidP="00761534">
            <w:pPr>
              <w:spacing w:after="0" w:line="240" w:lineRule="auto"/>
              <w:jc w:val="center"/>
              <w:rPr>
                <w:rFonts w:asciiTheme="majorHAnsi" w:eastAsia="Times New Roman" w:hAnsiTheme="majorHAnsi"/>
                <w:b/>
                <w:bCs/>
                <w:sz w:val="28"/>
                <w:szCs w:val="28"/>
                <w:lang w:eastAsia="bg-BG"/>
              </w:rPr>
            </w:pPr>
            <w:r w:rsidRPr="00761534">
              <w:rPr>
                <w:rFonts w:asciiTheme="majorHAnsi" w:eastAsia="Times New Roman" w:hAnsiTheme="majorHAnsi"/>
                <w:b/>
                <w:bCs/>
                <w:sz w:val="28"/>
                <w:szCs w:val="28"/>
                <w:lang w:eastAsia="bg-BG"/>
              </w:rPr>
              <w:t> </w:t>
            </w:r>
          </w:p>
        </w:tc>
      </w:tr>
      <w:tr w:rsidR="00761534" w:rsidRPr="00761534" w14:paraId="36037F7A" w14:textId="77777777" w:rsidTr="00202C73">
        <w:trPr>
          <w:trHeight w:val="315"/>
        </w:trPr>
        <w:tc>
          <w:tcPr>
            <w:tcW w:w="453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6037F78"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xml:space="preserve"> ЕГН/EИК/БУЛСТАТ: </w:t>
            </w:r>
          </w:p>
        </w:tc>
        <w:tc>
          <w:tcPr>
            <w:tcW w:w="5954" w:type="dxa"/>
            <w:gridSpan w:val="3"/>
            <w:tcBorders>
              <w:top w:val="single" w:sz="4" w:space="0" w:color="auto"/>
              <w:left w:val="nil"/>
              <w:bottom w:val="single" w:sz="4" w:space="0" w:color="auto"/>
              <w:right w:val="single" w:sz="8" w:space="0" w:color="000000"/>
            </w:tcBorders>
            <w:shd w:val="clear" w:color="auto" w:fill="auto"/>
            <w:vAlign w:val="center"/>
            <w:hideMark/>
          </w:tcPr>
          <w:p w14:paraId="36037F79" w14:textId="77777777" w:rsidR="00761534" w:rsidRPr="00761534" w:rsidRDefault="00761534" w:rsidP="00761534">
            <w:pPr>
              <w:spacing w:after="0" w:line="240" w:lineRule="auto"/>
              <w:jc w:val="center"/>
              <w:rPr>
                <w:rFonts w:asciiTheme="majorHAnsi" w:eastAsia="Times New Roman" w:hAnsiTheme="majorHAnsi"/>
                <w:b/>
                <w:bCs/>
                <w:sz w:val="28"/>
                <w:szCs w:val="28"/>
                <w:lang w:eastAsia="bg-BG"/>
              </w:rPr>
            </w:pPr>
            <w:r w:rsidRPr="00761534">
              <w:rPr>
                <w:rFonts w:asciiTheme="majorHAnsi" w:eastAsia="Times New Roman" w:hAnsiTheme="majorHAnsi"/>
                <w:b/>
                <w:bCs/>
                <w:sz w:val="28"/>
                <w:szCs w:val="28"/>
                <w:lang w:eastAsia="bg-BG"/>
              </w:rPr>
              <w:t> </w:t>
            </w:r>
          </w:p>
        </w:tc>
      </w:tr>
      <w:tr w:rsidR="00761534" w:rsidRPr="00761534" w14:paraId="36037F7D" w14:textId="77777777" w:rsidTr="00202C73">
        <w:trPr>
          <w:trHeight w:val="375"/>
        </w:trPr>
        <w:tc>
          <w:tcPr>
            <w:tcW w:w="453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6037F7B"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xml:space="preserve"> УРН (ако е приложимо) </w:t>
            </w:r>
          </w:p>
        </w:tc>
        <w:tc>
          <w:tcPr>
            <w:tcW w:w="5954" w:type="dxa"/>
            <w:gridSpan w:val="3"/>
            <w:tcBorders>
              <w:top w:val="single" w:sz="4" w:space="0" w:color="auto"/>
              <w:left w:val="nil"/>
              <w:bottom w:val="single" w:sz="4" w:space="0" w:color="auto"/>
              <w:right w:val="single" w:sz="8" w:space="0" w:color="000000"/>
            </w:tcBorders>
            <w:shd w:val="clear" w:color="auto" w:fill="auto"/>
            <w:vAlign w:val="center"/>
            <w:hideMark/>
          </w:tcPr>
          <w:p w14:paraId="36037F7C" w14:textId="77777777" w:rsidR="00761534" w:rsidRPr="00761534" w:rsidRDefault="00761534" w:rsidP="00761534">
            <w:pPr>
              <w:spacing w:after="0" w:line="240" w:lineRule="auto"/>
              <w:jc w:val="center"/>
              <w:rPr>
                <w:rFonts w:asciiTheme="majorHAnsi" w:eastAsia="Times New Roman" w:hAnsiTheme="majorHAnsi"/>
                <w:b/>
                <w:bCs/>
                <w:sz w:val="28"/>
                <w:szCs w:val="28"/>
                <w:lang w:eastAsia="bg-BG"/>
              </w:rPr>
            </w:pPr>
            <w:r w:rsidRPr="00761534">
              <w:rPr>
                <w:rFonts w:asciiTheme="majorHAnsi" w:eastAsia="Times New Roman" w:hAnsiTheme="majorHAnsi"/>
                <w:b/>
                <w:bCs/>
                <w:sz w:val="28"/>
                <w:szCs w:val="28"/>
                <w:lang w:eastAsia="bg-BG"/>
              </w:rPr>
              <w:t> </w:t>
            </w:r>
          </w:p>
        </w:tc>
      </w:tr>
      <w:tr w:rsidR="00761534" w:rsidRPr="00761534" w14:paraId="36037F7F" w14:textId="77777777" w:rsidTr="00202C73">
        <w:trPr>
          <w:trHeight w:val="649"/>
        </w:trPr>
        <w:tc>
          <w:tcPr>
            <w:tcW w:w="10490" w:type="dxa"/>
            <w:gridSpan w:val="5"/>
            <w:tcBorders>
              <w:top w:val="single" w:sz="4" w:space="0" w:color="auto"/>
              <w:left w:val="single" w:sz="8" w:space="0" w:color="auto"/>
              <w:bottom w:val="single" w:sz="4" w:space="0" w:color="auto"/>
              <w:right w:val="single" w:sz="8" w:space="0" w:color="000000"/>
            </w:tcBorders>
            <w:shd w:val="clear" w:color="auto" w:fill="auto"/>
            <w:vAlign w:val="center"/>
            <w:hideMark/>
          </w:tcPr>
          <w:p w14:paraId="36037F7E" w14:textId="77777777" w:rsidR="00761534" w:rsidRPr="00761534" w:rsidRDefault="00761534" w:rsidP="00761534">
            <w:pPr>
              <w:spacing w:after="0" w:line="240" w:lineRule="auto"/>
              <w:jc w:val="center"/>
              <w:rPr>
                <w:rFonts w:asciiTheme="majorHAnsi" w:eastAsia="Times New Roman" w:hAnsiTheme="majorHAnsi"/>
                <w:b/>
                <w:bCs/>
                <w:sz w:val="22"/>
                <w:lang w:eastAsia="bg-BG"/>
              </w:rPr>
            </w:pPr>
            <w:r w:rsidRPr="00761534">
              <w:rPr>
                <w:rFonts w:asciiTheme="majorHAnsi" w:eastAsia="Times New Roman" w:hAnsiTheme="majorHAnsi"/>
                <w:b/>
                <w:bCs/>
                <w:sz w:val="22"/>
                <w:lang w:eastAsia="bg-BG"/>
              </w:rPr>
              <w:t> </w:t>
            </w:r>
          </w:p>
        </w:tc>
      </w:tr>
      <w:tr w:rsidR="00C421AD" w:rsidRPr="00761534" w14:paraId="36037F85" w14:textId="77777777" w:rsidTr="00202C73">
        <w:trPr>
          <w:trHeight w:val="13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37F80"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36037F81" w14:textId="77777777" w:rsidR="00761534" w:rsidRPr="00C421AD" w:rsidRDefault="00761534" w:rsidP="00C421AD">
            <w:pPr>
              <w:pStyle w:val="2"/>
              <w:rPr>
                <w:rFonts w:eastAsia="Times New Roman"/>
                <w:color w:val="auto"/>
                <w:lang w:eastAsia="bg-BG"/>
              </w:rPr>
            </w:pPr>
            <w:r w:rsidRPr="00C421AD">
              <w:rPr>
                <w:rFonts w:eastAsia="Times New Roman"/>
                <w:color w:val="auto"/>
                <w:lang w:eastAsia="bg-BG"/>
              </w:rPr>
              <w:t>Критерии по мярката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6037F82" w14:textId="77777777" w:rsidR="00761534" w:rsidRPr="00761534" w:rsidRDefault="00761534" w:rsidP="00C421AD">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br/>
              <w:t>Макс</w:t>
            </w:r>
            <w:r w:rsidR="00C421AD">
              <w:rPr>
                <w:rFonts w:asciiTheme="majorHAnsi" w:eastAsia="Times New Roman" w:hAnsiTheme="majorHAnsi"/>
                <w:b/>
                <w:bCs/>
                <w:szCs w:val="24"/>
                <w:lang w:eastAsia="bg-BG"/>
              </w:rPr>
              <w:t>.</w:t>
            </w:r>
            <w:r w:rsidRPr="00761534">
              <w:rPr>
                <w:rFonts w:asciiTheme="majorHAnsi" w:eastAsia="Times New Roman" w:hAnsiTheme="majorHAnsi"/>
                <w:b/>
                <w:bCs/>
                <w:szCs w:val="24"/>
                <w:lang w:eastAsia="bg-BG"/>
              </w:rPr>
              <w:t xml:space="preserve"> брой точки</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14:paraId="36037F83"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Присъдени</w:t>
            </w:r>
            <w:r w:rsidRPr="00761534">
              <w:rPr>
                <w:rFonts w:asciiTheme="majorHAnsi" w:eastAsia="Times New Roman" w:hAnsiTheme="majorHAnsi"/>
                <w:b/>
                <w:bCs/>
                <w:szCs w:val="24"/>
                <w:lang w:eastAsia="bg-BG"/>
              </w:rPr>
              <w:br/>
              <w:t>точки*</w:t>
            </w:r>
          </w:p>
        </w:tc>
        <w:tc>
          <w:tcPr>
            <w:tcW w:w="3378" w:type="dxa"/>
            <w:tcBorders>
              <w:top w:val="single" w:sz="4" w:space="0" w:color="auto"/>
              <w:left w:val="nil"/>
              <w:bottom w:val="single" w:sz="4" w:space="0" w:color="auto"/>
              <w:right w:val="single" w:sz="4" w:space="0" w:color="auto"/>
            </w:tcBorders>
            <w:shd w:val="clear" w:color="auto" w:fill="auto"/>
            <w:vAlign w:val="center"/>
            <w:hideMark/>
          </w:tcPr>
          <w:p w14:paraId="36037F84"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Бележки на оценителя:                        (</w:t>
            </w:r>
            <w:r w:rsidRPr="00761534">
              <w:rPr>
                <w:rFonts w:asciiTheme="majorHAnsi" w:eastAsia="Times New Roman" w:hAnsiTheme="majorHAnsi"/>
                <w:b/>
                <w:bCs/>
                <w:i/>
                <w:iCs/>
                <w:szCs w:val="24"/>
                <w:lang w:eastAsia="bg-BG"/>
              </w:rPr>
              <w:t xml:space="preserve">мотиви, пояснения) </w:t>
            </w:r>
          </w:p>
        </w:tc>
      </w:tr>
      <w:tr w:rsidR="00761534" w:rsidRPr="00761534" w14:paraId="36037F8B" w14:textId="77777777" w:rsidTr="00202C73">
        <w:trPr>
          <w:trHeight w:val="73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37F86" w14:textId="77777777" w:rsidR="00761534" w:rsidRPr="00761534" w:rsidRDefault="00761534" w:rsidP="00761534">
            <w:pPr>
              <w:spacing w:after="0" w:line="240" w:lineRule="auto"/>
              <w:rPr>
                <w:rFonts w:asciiTheme="majorHAnsi" w:eastAsia="Times New Roman" w:hAnsiTheme="majorHAnsi"/>
                <w:b/>
                <w:bCs/>
                <w:sz w:val="18"/>
                <w:szCs w:val="18"/>
                <w:lang w:eastAsia="bg-BG"/>
              </w:rPr>
            </w:pPr>
            <w:r w:rsidRPr="00761534">
              <w:rPr>
                <w:rFonts w:asciiTheme="majorHAnsi" w:eastAsia="Times New Roman" w:hAnsiTheme="majorHAnsi"/>
                <w:b/>
                <w:bCs/>
                <w:sz w:val="18"/>
                <w:szCs w:val="18"/>
                <w:lang w:eastAsia="bg-BG"/>
              </w:rPr>
              <w:t>1</w:t>
            </w:r>
          </w:p>
        </w:tc>
        <w:tc>
          <w:tcPr>
            <w:tcW w:w="3969" w:type="dxa"/>
            <w:tcBorders>
              <w:top w:val="single" w:sz="4" w:space="0" w:color="auto"/>
              <w:left w:val="nil"/>
              <w:bottom w:val="nil"/>
              <w:right w:val="nil"/>
            </w:tcBorders>
            <w:shd w:val="clear" w:color="auto" w:fill="auto"/>
            <w:noWrap/>
            <w:vAlign w:val="bottom"/>
            <w:hideMark/>
          </w:tcPr>
          <w:p w14:paraId="36037F87" w14:textId="77777777" w:rsidR="00C421AD" w:rsidRPr="00761534" w:rsidRDefault="00761534" w:rsidP="00202C73">
            <w:pPr>
              <w:spacing w:after="0" w:line="240" w:lineRule="auto"/>
              <w:rPr>
                <w:rFonts w:asciiTheme="majorHAnsi" w:eastAsia="Times New Roman" w:hAnsiTheme="majorHAnsi" w:cs="Calibri"/>
                <w:szCs w:val="24"/>
                <w:lang w:eastAsia="bg-BG"/>
              </w:rPr>
            </w:pPr>
            <w:r w:rsidRPr="00761534">
              <w:rPr>
                <w:rFonts w:asciiTheme="majorHAnsi" w:eastAsia="Times New Roman" w:hAnsiTheme="majorHAnsi" w:cs="Calibri"/>
                <w:szCs w:val="24"/>
                <w:lang w:eastAsia="bg-BG"/>
              </w:rPr>
              <w:t xml:space="preserve">Проектът е насочен към развитие на туризма.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37F88"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15</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14:paraId="36037F89" w14:textId="77777777" w:rsidR="00761534" w:rsidRPr="00761534" w:rsidRDefault="00761534" w:rsidP="00761534">
            <w:pPr>
              <w:spacing w:after="0" w:line="240" w:lineRule="auto"/>
              <w:jc w:val="center"/>
              <w:rPr>
                <w:rFonts w:asciiTheme="majorHAnsi" w:eastAsia="Times New Roman" w:hAnsiTheme="majorHAnsi"/>
                <w:i/>
                <w:iCs/>
                <w:sz w:val="18"/>
                <w:szCs w:val="18"/>
                <w:lang w:eastAsia="bg-BG"/>
              </w:rPr>
            </w:pPr>
            <w:r w:rsidRPr="00761534">
              <w:rPr>
                <w:rFonts w:asciiTheme="majorHAnsi" w:eastAsia="Times New Roman" w:hAnsiTheme="majorHAnsi"/>
                <w:i/>
                <w:iCs/>
                <w:sz w:val="18"/>
                <w:szCs w:val="18"/>
                <w:lang w:eastAsia="bg-BG"/>
              </w:rPr>
              <w:t> </w:t>
            </w:r>
          </w:p>
        </w:tc>
        <w:tc>
          <w:tcPr>
            <w:tcW w:w="3378" w:type="dxa"/>
            <w:tcBorders>
              <w:top w:val="single" w:sz="4" w:space="0" w:color="auto"/>
              <w:left w:val="nil"/>
              <w:bottom w:val="single" w:sz="4" w:space="0" w:color="auto"/>
              <w:right w:val="single" w:sz="8" w:space="0" w:color="auto"/>
            </w:tcBorders>
            <w:shd w:val="clear" w:color="auto" w:fill="auto"/>
            <w:vAlign w:val="center"/>
            <w:hideMark/>
          </w:tcPr>
          <w:p w14:paraId="36037F8A" w14:textId="77777777" w:rsidR="00761534" w:rsidRPr="00761534" w:rsidRDefault="00761534" w:rsidP="00761534">
            <w:pPr>
              <w:spacing w:after="0" w:line="240" w:lineRule="auto"/>
              <w:jc w:val="center"/>
              <w:rPr>
                <w:rFonts w:asciiTheme="majorHAnsi" w:eastAsia="Times New Roman" w:hAnsiTheme="majorHAnsi"/>
                <w:i/>
                <w:iCs/>
                <w:sz w:val="18"/>
                <w:szCs w:val="18"/>
                <w:lang w:eastAsia="bg-BG"/>
              </w:rPr>
            </w:pPr>
            <w:r w:rsidRPr="00761534">
              <w:rPr>
                <w:rFonts w:asciiTheme="majorHAnsi" w:eastAsia="Times New Roman" w:hAnsiTheme="majorHAnsi"/>
                <w:i/>
                <w:iCs/>
                <w:sz w:val="18"/>
                <w:szCs w:val="18"/>
                <w:lang w:eastAsia="bg-BG"/>
              </w:rPr>
              <w:t xml:space="preserve">  </w:t>
            </w:r>
          </w:p>
        </w:tc>
      </w:tr>
      <w:tr w:rsidR="00761534" w:rsidRPr="00761534" w14:paraId="36037F92" w14:textId="77777777" w:rsidTr="00202C73">
        <w:trPr>
          <w:trHeight w:val="131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37F8C"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2</w:t>
            </w:r>
          </w:p>
        </w:tc>
        <w:tc>
          <w:tcPr>
            <w:tcW w:w="3969" w:type="dxa"/>
            <w:tcBorders>
              <w:top w:val="single" w:sz="4" w:space="0" w:color="auto"/>
              <w:left w:val="nil"/>
              <w:bottom w:val="single" w:sz="4" w:space="0" w:color="auto"/>
              <w:right w:val="single" w:sz="4" w:space="0" w:color="auto"/>
            </w:tcBorders>
            <w:shd w:val="clear" w:color="auto" w:fill="auto"/>
            <w:hideMark/>
          </w:tcPr>
          <w:p w14:paraId="36037F8D" w14:textId="77777777" w:rsidR="00C421AD" w:rsidRDefault="00761534" w:rsidP="00761534">
            <w:pPr>
              <w:spacing w:after="0" w:line="240" w:lineRule="auto"/>
              <w:rPr>
                <w:rFonts w:asciiTheme="majorHAnsi" w:eastAsia="Times New Roman" w:hAnsiTheme="majorHAnsi"/>
                <w:szCs w:val="24"/>
                <w:lang w:eastAsia="bg-BG"/>
              </w:rPr>
            </w:pPr>
            <w:r w:rsidRPr="00761534">
              <w:rPr>
                <w:rFonts w:asciiTheme="majorHAnsi" w:eastAsia="Times New Roman" w:hAnsiTheme="majorHAnsi"/>
                <w:szCs w:val="24"/>
                <w:lang w:eastAsia="bg-BG"/>
              </w:rPr>
              <w:t xml:space="preserve">Проектът създава нови работни места:            </w:t>
            </w:r>
          </w:p>
          <w:p w14:paraId="36037F8E" w14:textId="77777777" w:rsidR="00761534" w:rsidRPr="00761534" w:rsidRDefault="00761534" w:rsidP="00C421AD">
            <w:pPr>
              <w:spacing w:after="0"/>
              <w:rPr>
                <w:rFonts w:asciiTheme="majorHAnsi" w:eastAsia="Times New Roman" w:hAnsiTheme="majorHAnsi"/>
                <w:szCs w:val="24"/>
                <w:lang w:eastAsia="bg-BG"/>
              </w:rPr>
            </w:pPr>
            <w:r w:rsidRPr="00761534">
              <w:rPr>
                <w:rFonts w:asciiTheme="majorHAnsi" w:eastAsia="Times New Roman" w:hAnsiTheme="majorHAnsi"/>
                <w:sz w:val="20"/>
                <w:szCs w:val="24"/>
                <w:lang w:eastAsia="bg-BG"/>
              </w:rPr>
              <w:t xml:space="preserve">От 1 до 3 работни места, вкл. – 5 т.                                                                                                                                                                                                                                                                                                От 4 до 6 работни места, вкл. – 10 т.                                                                                                                                                                                                                                                                                                                              Над 7 работни места – 15 т. </w:t>
            </w:r>
          </w:p>
        </w:tc>
        <w:tc>
          <w:tcPr>
            <w:tcW w:w="1134" w:type="dxa"/>
            <w:tcBorders>
              <w:top w:val="nil"/>
              <w:left w:val="nil"/>
              <w:bottom w:val="single" w:sz="4" w:space="0" w:color="auto"/>
              <w:right w:val="single" w:sz="4" w:space="0" w:color="auto"/>
            </w:tcBorders>
            <w:shd w:val="clear" w:color="auto" w:fill="auto"/>
            <w:vAlign w:val="center"/>
            <w:hideMark/>
          </w:tcPr>
          <w:p w14:paraId="36037F8F"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15</w:t>
            </w:r>
          </w:p>
        </w:tc>
        <w:tc>
          <w:tcPr>
            <w:tcW w:w="1442" w:type="dxa"/>
            <w:tcBorders>
              <w:top w:val="nil"/>
              <w:left w:val="nil"/>
              <w:bottom w:val="single" w:sz="4" w:space="0" w:color="auto"/>
              <w:right w:val="single" w:sz="4" w:space="0" w:color="auto"/>
            </w:tcBorders>
            <w:shd w:val="clear" w:color="auto" w:fill="auto"/>
            <w:vAlign w:val="center"/>
            <w:hideMark/>
          </w:tcPr>
          <w:p w14:paraId="36037F90"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c>
          <w:tcPr>
            <w:tcW w:w="3378" w:type="dxa"/>
            <w:tcBorders>
              <w:top w:val="nil"/>
              <w:left w:val="nil"/>
              <w:bottom w:val="single" w:sz="4" w:space="0" w:color="auto"/>
              <w:right w:val="single" w:sz="8" w:space="0" w:color="auto"/>
            </w:tcBorders>
            <w:shd w:val="clear" w:color="auto" w:fill="auto"/>
            <w:vAlign w:val="center"/>
            <w:hideMark/>
          </w:tcPr>
          <w:p w14:paraId="36037F91"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r>
      <w:tr w:rsidR="00761534" w:rsidRPr="00761534" w14:paraId="36037F98" w14:textId="77777777" w:rsidTr="00202C73">
        <w:trPr>
          <w:trHeight w:val="66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37F93"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3</w:t>
            </w:r>
          </w:p>
        </w:tc>
        <w:tc>
          <w:tcPr>
            <w:tcW w:w="3969" w:type="dxa"/>
            <w:tcBorders>
              <w:top w:val="nil"/>
              <w:left w:val="nil"/>
              <w:bottom w:val="nil"/>
              <w:right w:val="nil"/>
            </w:tcBorders>
            <w:shd w:val="clear" w:color="auto" w:fill="auto"/>
            <w:noWrap/>
            <w:vAlign w:val="bottom"/>
            <w:hideMark/>
          </w:tcPr>
          <w:p w14:paraId="36037F94" w14:textId="77777777" w:rsidR="00C421AD" w:rsidRPr="00761534" w:rsidRDefault="00761534" w:rsidP="00202C73">
            <w:pPr>
              <w:spacing w:after="0" w:line="240" w:lineRule="auto"/>
              <w:rPr>
                <w:rFonts w:asciiTheme="majorHAnsi" w:eastAsia="Times New Roman" w:hAnsiTheme="majorHAnsi" w:cs="Calibri"/>
                <w:szCs w:val="24"/>
                <w:lang w:eastAsia="bg-BG"/>
              </w:rPr>
            </w:pPr>
            <w:r w:rsidRPr="00761534">
              <w:rPr>
                <w:rFonts w:asciiTheme="majorHAnsi" w:eastAsia="Times New Roman" w:hAnsiTheme="majorHAnsi" w:cs="Calibri"/>
                <w:szCs w:val="24"/>
                <w:lang w:eastAsia="bg-BG"/>
              </w:rPr>
              <w:t xml:space="preserve">Проекти на кандидати до 40 г. години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037F95"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10</w:t>
            </w:r>
          </w:p>
        </w:tc>
        <w:tc>
          <w:tcPr>
            <w:tcW w:w="1442" w:type="dxa"/>
            <w:tcBorders>
              <w:top w:val="nil"/>
              <w:left w:val="nil"/>
              <w:bottom w:val="single" w:sz="4" w:space="0" w:color="auto"/>
              <w:right w:val="single" w:sz="4" w:space="0" w:color="auto"/>
            </w:tcBorders>
            <w:shd w:val="clear" w:color="auto" w:fill="auto"/>
            <w:vAlign w:val="center"/>
            <w:hideMark/>
          </w:tcPr>
          <w:p w14:paraId="36037F96"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c>
          <w:tcPr>
            <w:tcW w:w="3378" w:type="dxa"/>
            <w:tcBorders>
              <w:top w:val="nil"/>
              <w:left w:val="nil"/>
              <w:bottom w:val="single" w:sz="4" w:space="0" w:color="auto"/>
              <w:right w:val="single" w:sz="8" w:space="0" w:color="auto"/>
            </w:tcBorders>
            <w:shd w:val="clear" w:color="auto" w:fill="auto"/>
            <w:vAlign w:val="center"/>
            <w:hideMark/>
          </w:tcPr>
          <w:p w14:paraId="36037F97"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r>
      <w:tr w:rsidR="00761534" w:rsidRPr="00761534" w14:paraId="36037F9E" w14:textId="77777777" w:rsidTr="00202C73">
        <w:trPr>
          <w:trHeight w:val="69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37F99"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4</w:t>
            </w:r>
          </w:p>
        </w:tc>
        <w:tc>
          <w:tcPr>
            <w:tcW w:w="396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037F9A" w14:textId="77777777" w:rsidR="00C421AD" w:rsidRPr="00761534" w:rsidRDefault="00761534" w:rsidP="00202C73">
            <w:pPr>
              <w:spacing w:after="0" w:line="240" w:lineRule="auto"/>
              <w:rPr>
                <w:rFonts w:asciiTheme="majorHAnsi" w:eastAsia="Times New Roman" w:hAnsiTheme="majorHAnsi" w:cs="Calibri"/>
                <w:szCs w:val="24"/>
                <w:lang w:eastAsia="bg-BG"/>
              </w:rPr>
            </w:pPr>
            <w:r w:rsidRPr="00761534">
              <w:rPr>
                <w:rFonts w:asciiTheme="majorHAnsi" w:eastAsia="Times New Roman" w:hAnsiTheme="majorHAnsi" w:cs="Calibri"/>
                <w:szCs w:val="24"/>
                <w:lang w:eastAsia="bg-BG"/>
              </w:rPr>
              <w:t xml:space="preserve">Проекти, подадени от кандидати, притежаващи опит или образование в сектора, за който кандидатстват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037F9B"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10</w:t>
            </w:r>
          </w:p>
        </w:tc>
        <w:tc>
          <w:tcPr>
            <w:tcW w:w="1442" w:type="dxa"/>
            <w:tcBorders>
              <w:top w:val="nil"/>
              <w:left w:val="nil"/>
              <w:bottom w:val="single" w:sz="4" w:space="0" w:color="auto"/>
              <w:right w:val="single" w:sz="4" w:space="0" w:color="auto"/>
            </w:tcBorders>
            <w:shd w:val="clear" w:color="auto" w:fill="auto"/>
            <w:vAlign w:val="center"/>
            <w:hideMark/>
          </w:tcPr>
          <w:p w14:paraId="36037F9C"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c>
          <w:tcPr>
            <w:tcW w:w="3378" w:type="dxa"/>
            <w:tcBorders>
              <w:top w:val="nil"/>
              <w:left w:val="nil"/>
              <w:bottom w:val="single" w:sz="4" w:space="0" w:color="auto"/>
              <w:right w:val="single" w:sz="8" w:space="0" w:color="auto"/>
            </w:tcBorders>
            <w:shd w:val="clear" w:color="auto" w:fill="auto"/>
            <w:vAlign w:val="center"/>
            <w:hideMark/>
          </w:tcPr>
          <w:p w14:paraId="36037F9D"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r>
      <w:tr w:rsidR="00761534" w:rsidRPr="00761534" w14:paraId="36037FA4" w14:textId="77777777" w:rsidTr="00202C73">
        <w:trPr>
          <w:trHeight w:val="55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37F9F"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5</w:t>
            </w:r>
          </w:p>
        </w:tc>
        <w:tc>
          <w:tcPr>
            <w:tcW w:w="3969" w:type="dxa"/>
            <w:tcBorders>
              <w:top w:val="nil"/>
              <w:left w:val="single" w:sz="8" w:space="0" w:color="auto"/>
              <w:bottom w:val="single" w:sz="8" w:space="0" w:color="auto"/>
              <w:right w:val="single" w:sz="8" w:space="0" w:color="auto"/>
            </w:tcBorders>
            <w:shd w:val="clear" w:color="auto" w:fill="auto"/>
            <w:vAlign w:val="center"/>
            <w:hideMark/>
          </w:tcPr>
          <w:p w14:paraId="36037FA0" w14:textId="77777777" w:rsidR="00761534" w:rsidRPr="00761534" w:rsidRDefault="00761534" w:rsidP="00761534">
            <w:pPr>
              <w:spacing w:after="0" w:line="240" w:lineRule="auto"/>
              <w:rPr>
                <w:rFonts w:asciiTheme="majorHAnsi" w:eastAsia="Times New Roman" w:hAnsiTheme="majorHAnsi" w:cs="Calibri"/>
                <w:szCs w:val="24"/>
                <w:lang w:eastAsia="bg-BG"/>
              </w:rPr>
            </w:pPr>
            <w:r w:rsidRPr="00761534">
              <w:rPr>
                <w:rFonts w:asciiTheme="majorHAnsi" w:eastAsia="Times New Roman" w:hAnsiTheme="majorHAnsi" w:cs="Calibri"/>
                <w:szCs w:val="24"/>
                <w:lang w:eastAsia="bg-BG"/>
              </w:rPr>
              <w:t xml:space="preserve">Собственикът и представляващия кандидата не са получавали подкрепа от ПРСР 2007 – 2013 и/или 2014 – 2020 г., независимо дали чрез кандидата или чрез </w:t>
            </w:r>
            <w:r w:rsidRPr="00761534">
              <w:rPr>
                <w:rFonts w:asciiTheme="majorHAnsi" w:eastAsia="Times New Roman" w:hAnsiTheme="majorHAnsi" w:cs="Calibri"/>
                <w:szCs w:val="24"/>
                <w:lang w:eastAsia="bg-BG"/>
              </w:rPr>
              <w:lastRenderedPageBreak/>
              <w:t xml:space="preserve">друго юридическо лице в което участват.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037FA1"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lastRenderedPageBreak/>
              <w:t>5</w:t>
            </w:r>
          </w:p>
        </w:tc>
        <w:tc>
          <w:tcPr>
            <w:tcW w:w="1442" w:type="dxa"/>
            <w:tcBorders>
              <w:top w:val="nil"/>
              <w:left w:val="nil"/>
              <w:bottom w:val="single" w:sz="4" w:space="0" w:color="auto"/>
              <w:right w:val="single" w:sz="4" w:space="0" w:color="auto"/>
            </w:tcBorders>
            <w:shd w:val="clear" w:color="auto" w:fill="auto"/>
            <w:vAlign w:val="center"/>
            <w:hideMark/>
          </w:tcPr>
          <w:p w14:paraId="36037FA2"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c>
          <w:tcPr>
            <w:tcW w:w="3378" w:type="dxa"/>
            <w:tcBorders>
              <w:top w:val="nil"/>
              <w:left w:val="nil"/>
              <w:bottom w:val="single" w:sz="4" w:space="0" w:color="auto"/>
              <w:right w:val="single" w:sz="8" w:space="0" w:color="auto"/>
            </w:tcBorders>
            <w:shd w:val="clear" w:color="auto" w:fill="auto"/>
            <w:vAlign w:val="center"/>
            <w:hideMark/>
          </w:tcPr>
          <w:p w14:paraId="36037FA3"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r>
      <w:tr w:rsidR="00761534" w:rsidRPr="00761534" w14:paraId="36037FAA" w14:textId="77777777" w:rsidTr="00202C73">
        <w:trPr>
          <w:trHeight w:val="108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37FA5"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6</w:t>
            </w:r>
          </w:p>
        </w:tc>
        <w:tc>
          <w:tcPr>
            <w:tcW w:w="3969" w:type="dxa"/>
            <w:tcBorders>
              <w:top w:val="nil"/>
              <w:left w:val="single" w:sz="8" w:space="0" w:color="auto"/>
              <w:bottom w:val="single" w:sz="8" w:space="0" w:color="auto"/>
              <w:right w:val="single" w:sz="8" w:space="0" w:color="auto"/>
            </w:tcBorders>
            <w:shd w:val="clear" w:color="auto" w:fill="auto"/>
            <w:vAlign w:val="center"/>
            <w:hideMark/>
          </w:tcPr>
          <w:p w14:paraId="36037FA6" w14:textId="77777777" w:rsidR="00761534" w:rsidRPr="00761534" w:rsidRDefault="00761534" w:rsidP="00761534">
            <w:pPr>
              <w:spacing w:after="0" w:line="240" w:lineRule="auto"/>
              <w:rPr>
                <w:rFonts w:asciiTheme="majorHAnsi" w:eastAsia="Times New Roman" w:hAnsiTheme="majorHAnsi" w:cs="Calibri"/>
                <w:szCs w:val="24"/>
                <w:lang w:eastAsia="bg-BG"/>
              </w:rPr>
            </w:pPr>
            <w:r w:rsidRPr="00761534">
              <w:rPr>
                <w:rFonts w:asciiTheme="majorHAnsi" w:eastAsia="Times New Roman" w:hAnsiTheme="majorHAnsi" w:cs="Calibri"/>
                <w:szCs w:val="24"/>
                <w:lang w:eastAsia="bg-BG"/>
              </w:rPr>
              <w:t xml:space="preserve">Проекти на земеделски стопани жени или юридически лица, собственост на жени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037FA7"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5</w:t>
            </w:r>
          </w:p>
        </w:tc>
        <w:tc>
          <w:tcPr>
            <w:tcW w:w="1442" w:type="dxa"/>
            <w:tcBorders>
              <w:top w:val="nil"/>
              <w:left w:val="nil"/>
              <w:bottom w:val="single" w:sz="4" w:space="0" w:color="auto"/>
              <w:right w:val="single" w:sz="4" w:space="0" w:color="auto"/>
            </w:tcBorders>
            <w:shd w:val="clear" w:color="auto" w:fill="auto"/>
            <w:vAlign w:val="center"/>
            <w:hideMark/>
          </w:tcPr>
          <w:p w14:paraId="36037FA8"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c>
          <w:tcPr>
            <w:tcW w:w="3378" w:type="dxa"/>
            <w:tcBorders>
              <w:top w:val="nil"/>
              <w:left w:val="nil"/>
              <w:bottom w:val="single" w:sz="4" w:space="0" w:color="auto"/>
              <w:right w:val="single" w:sz="8" w:space="0" w:color="auto"/>
            </w:tcBorders>
            <w:shd w:val="clear" w:color="auto" w:fill="auto"/>
            <w:vAlign w:val="center"/>
            <w:hideMark/>
          </w:tcPr>
          <w:p w14:paraId="36037FA9" w14:textId="77777777" w:rsidR="00761534" w:rsidRPr="00761534"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r>
      <w:tr w:rsidR="00202C73" w:rsidRPr="00761534" w14:paraId="36037FB0" w14:textId="77777777" w:rsidTr="00202C73">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37FAB" w14:textId="77777777" w:rsidR="00761534" w:rsidRPr="00761534" w:rsidRDefault="00761534" w:rsidP="00761534">
            <w:pPr>
              <w:spacing w:after="0" w:line="240" w:lineRule="auto"/>
              <w:jc w:val="right"/>
              <w:rPr>
                <w:rFonts w:asciiTheme="majorHAnsi" w:eastAsia="Times New Roman" w:hAnsiTheme="majorHAnsi"/>
                <w:szCs w:val="24"/>
                <w:lang w:eastAsia="bg-BG"/>
              </w:rPr>
            </w:pPr>
            <w:r w:rsidRPr="00761534">
              <w:rPr>
                <w:rFonts w:asciiTheme="majorHAnsi" w:eastAsia="Times New Roman" w:hAnsiTheme="majorHAnsi"/>
                <w:szCs w:val="24"/>
                <w:lang w:eastAsia="bg-BG"/>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36037FAC" w14:textId="77777777" w:rsidR="00761534" w:rsidRPr="00761534" w:rsidRDefault="00761534" w:rsidP="00761534">
            <w:pPr>
              <w:spacing w:after="0" w:line="240" w:lineRule="auto"/>
              <w:jc w:val="right"/>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Максимален брой точки</w:t>
            </w:r>
          </w:p>
        </w:tc>
        <w:tc>
          <w:tcPr>
            <w:tcW w:w="1134" w:type="dxa"/>
            <w:tcBorders>
              <w:top w:val="nil"/>
              <w:left w:val="nil"/>
              <w:bottom w:val="single" w:sz="4" w:space="0" w:color="auto"/>
              <w:right w:val="single" w:sz="4" w:space="0" w:color="auto"/>
            </w:tcBorders>
            <w:shd w:val="clear" w:color="auto" w:fill="auto"/>
            <w:noWrap/>
            <w:vAlign w:val="bottom"/>
            <w:hideMark/>
          </w:tcPr>
          <w:p w14:paraId="36037FAD" w14:textId="77777777" w:rsidR="00761534" w:rsidRPr="00761534" w:rsidRDefault="00761534" w:rsidP="00761534">
            <w:pPr>
              <w:spacing w:after="0" w:line="240" w:lineRule="auto"/>
              <w:jc w:val="right"/>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60</w:t>
            </w:r>
          </w:p>
        </w:tc>
        <w:tc>
          <w:tcPr>
            <w:tcW w:w="1442" w:type="dxa"/>
            <w:tcBorders>
              <w:top w:val="nil"/>
              <w:left w:val="nil"/>
              <w:bottom w:val="single" w:sz="4" w:space="0" w:color="auto"/>
              <w:right w:val="single" w:sz="4" w:space="0" w:color="auto"/>
            </w:tcBorders>
            <w:shd w:val="clear" w:color="auto" w:fill="auto"/>
            <w:noWrap/>
            <w:vAlign w:val="bottom"/>
            <w:hideMark/>
          </w:tcPr>
          <w:p w14:paraId="36037FAE"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c>
          <w:tcPr>
            <w:tcW w:w="3378" w:type="dxa"/>
            <w:tcBorders>
              <w:top w:val="nil"/>
              <w:left w:val="nil"/>
              <w:bottom w:val="single" w:sz="4" w:space="0" w:color="auto"/>
              <w:right w:val="single" w:sz="4" w:space="0" w:color="auto"/>
            </w:tcBorders>
            <w:shd w:val="clear" w:color="auto" w:fill="auto"/>
            <w:vAlign w:val="center"/>
            <w:hideMark/>
          </w:tcPr>
          <w:p w14:paraId="36037FAF" w14:textId="77777777" w:rsidR="00761534" w:rsidRPr="00761534" w:rsidRDefault="00761534" w:rsidP="00761534">
            <w:pPr>
              <w:spacing w:after="0" w:line="240" w:lineRule="auto"/>
              <w:jc w:val="right"/>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w:t>
            </w:r>
          </w:p>
        </w:tc>
      </w:tr>
      <w:tr w:rsidR="00202C73" w:rsidRPr="00761534" w14:paraId="36037FB7" w14:textId="77777777" w:rsidTr="00202C73">
        <w:trPr>
          <w:trHeight w:val="69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37FB1" w14:textId="77777777" w:rsidR="00761534" w:rsidRPr="00761534" w:rsidRDefault="00761534" w:rsidP="00761534">
            <w:pPr>
              <w:spacing w:after="0" w:line="240" w:lineRule="auto"/>
              <w:jc w:val="right"/>
              <w:rPr>
                <w:rFonts w:asciiTheme="majorHAnsi" w:eastAsia="Times New Roman" w:hAnsiTheme="majorHAnsi"/>
                <w:szCs w:val="24"/>
                <w:lang w:eastAsia="bg-BG"/>
              </w:rPr>
            </w:pPr>
            <w:r w:rsidRPr="00761534">
              <w:rPr>
                <w:rFonts w:asciiTheme="majorHAnsi" w:eastAsia="Times New Roman" w:hAnsiTheme="majorHAnsi"/>
                <w:szCs w:val="24"/>
                <w:lang w:eastAsia="bg-BG"/>
              </w:rPr>
              <w:t> </w:t>
            </w:r>
          </w:p>
        </w:tc>
        <w:tc>
          <w:tcPr>
            <w:tcW w:w="3969" w:type="dxa"/>
            <w:tcBorders>
              <w:top w:val="nil"/>
              <w:left w:val="nil"/>
              <w:bottom w:val="single" w:sz="4" w:space="0" w:color="auto"/>
              <w:right w:val="single" w:sz="4" w:space="0" w:color="auto"/>
            </w:tcBorders>
            <w:shd w:val="clear" w:color="auto" w:fill="auto"/>
            <w:vAlign w:val="center"/>
            <w:hideMark/>
          </w:tcPr>
          <w:p w14:paraId="36037FB2" w14:textId="77777777" w:rsidR="00C421AD" w:rsidRDefault="00761534" w:rsidP="00761534">
            <w:pPr>
              <w:spacing w:after="0" w:line="240" w:lineRule="auto"/>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 xml:space="preserve">Праг на преминаване: </w:t>
            </w:r>
          </w:p>
          <w:p w14:paraId="36037FB3" w14:textId="66B4BB4E" w:rsidR="00761534" w:rsidRPr="00761534" w:rsidRDefault="00761534" w:rsidP="00C421AD">
            <w:pPr>
              <w:spacing w:after="0" w:line="240" w:lineRule="auto"/>
              <w:rPr>
                <w:rFonts w:asciiTheme="majorHAnsi" w:eastAsia="Times New Roman" w:hAnsiTheme="majorHAnsi"/>
                <w:sz w:val="20"/>
                <w:szCs w:val="20"/>
                <w:lang w:eastAsia="bg-BG"/>
              </w:rPr>
            </w:pPr>
            <w:r w:rsidRPr="00761534">
              <w:rPr>
                <w:rFonts w:asciiTheme="majorHAnsi" w:eastAsia="Times New Roman" w:hAnsiTheme="majorHAnsi"/>
                <w:sz w:val="20"/>
                <w:szCs w:val="20"/>
                <w:lang w:eastAsia="bg-BG"/>
              </w:rPr>
              <w:t xml:space="preserve">За да бъде одобрен за финансиране, проектът трябва да е получил поне </w:t>
            </w:r>
            <w:r w:rsidR="00B00E5E">
              <w:rPr>
                <w:rFonts w:asciiTheme="majorHAnsi" w:eastAsia="Times New Roman" w:hAnsiTheme="majorHAnsi"/>
                <w:sz w:val="20"/>
                <w:szCs w:val="20"/>
                <w:lang w:eastAsia="bg-BG"/>
              </w:rPr>
              <w:t>15</w:t>
            </w:r>
            <w:r w:rsidRPr="00761534">
              <w:rPr>
                <w:rFonts w:asciiTheme="majorHAnsi" w:eastAsia="Times New Roman" w:hAnsiTheme="majorHAnsi"/>
                <w:sz w:val="20"/>
                <w:szCs w:val="20"/>
                <w:lang w:eastAsia="bg-BG"/>
              </w:rPr>
              <w:t xml:space="preserve"> т</w:t>
            </w:r>
            <w:r w:rsidR="00C421AD">
              <w:rPr>
                <w:rFonts w:asciiTheme="majorHAnsi" w:eastAsia="Times New Roman" w:hAnsiTheme="majorHAnsi"/>
                <w:sz w:val="20"/>
                <w:szCs w:val="20"/>
                <w:lang w:eastAsia="bg-BG"/>
              </w:rPr>
              <w:t>.</w:t>
            </w:r>
          </w:p>
        </w:tc>
        <w:tc>
          <w:tcPr>
            <w:tcW w:w="1134" w:type="dxa"/>
            <w:tcBorders>
              <w:top w:val="nil"/>
              <w:left w:val="nil"/>
              <w:bottom w:val="single" w:sz="4" w:space="0" w:color="auto"/>
              <w:right w:val="single" w:sz="4" w:space="0" w:color="auto"/>
            </w:tcBorders>
            <w:shd w:val="clear" w:color="auto" w:fill="auto"/>
            <w:noWrap/>
            <w:vAlign w:val="center"/>
            <w:hideMark/>
          </w:tcPr>
          <w:p w14:paraId="36037FB4" w14:textId="528BCF9D" w:rsidR="00761534" w:rsidRPr="00761534" w:rsidRDefault="00B00E5E" w:rsidP="00761534">
            <w:pPr>
              <w:spacing w:after="0" w:line="240" w:lineRule="auto"/>
              <w:jc w:val="right"/>
              <w:rPr>
                <w:rFonts w:asciiTheme="majorHAnsi" w:eastAsia="Times New Roman" w:hAnsiTheme="majorHAnsi"/>
                <w:b/>
                <w:bCs/>
                <w:szCs w:val="24"/>
                <w:lang w:eastAsia="bg-BG"/>
              </w:rPr>
            </w:pPr>
            <w:r>
              <w:rPr>
                <w:rFonts w:asciiTheme="majorHAnsi" w:eastAsia="Times New Roman" w:hAnsiTheme="majorHAnsi"/>
                <w:b/>
                <w:bCs/>
                <w:szCs w:val="24"/>
                <w:lang w:eastAsia="bg-BG"/>
              </w:rPr>
              <w:t>15</w:t>
            </w:r>
          </w:p>
        </w:tc>
        <w:tc>
          <w:tcPr>
            <w:tcW w:w="1442" w:type="dxa"/>
            <w:tcBorders>
              <w:top w:val="nil"/>
              <w:left w:val="nil"/>
              <w:bottom w:val="single" w:sz="4" w:space="0" w:color="auto"/>
              <w:right w:val="single" w:sz="4" w:space="0" w:color="auto"/>
            </w:tcBorders>
            <w:shd w:val="clear" w:color="auto" w:fill="auto"/>
            <w:noWrap/>
            <w:vAlign w:val="bottom"/>
            <w:hideMark/>
          </w:tcPr>
          <w:p w14:paraId="36037FB5" w14:textId="77777777" w:rsidR="00761534" w:rsidRPr="00761534" w:rsidRDefault="00761534" w:rsidP="00761534">
            <w:pPr>
              <w:spacing w:after="0" w:line="240" w:lineRule="auto"/>
              <w:rPr>
                <w:rFonts w:asciiTheme="majorHAnsi" w:eastAsia="Times New Roman" w:hAnsiTheme="majorHAnsi"/>
                <w:szCs w:val="24"/>
                <w:lang w:eastAsia="bg-BG"/>
              </w:rPr>
            </w:pPr>
            <w:r w:rsidRPr="00761534">
              <w:rPr>
                <w:rFonts w:asciiTheme="majorHAnsi" w:eastAsia="Times New Roman" w:hAnsiTheme="majorHAnsi"/>
                <w:szCs w:val="24"/>
                <w:lang w:eastAsia="bg-BG"/>
              </w:rPr>
              <w:t> </w:t>
            </w:r>
          </w:p>
        </w:tc>
        <w:tc>
          <w:tcPr>
            <w:tcW w:w="3378" w:type="dxa"/>
            <w:tcBorders>
              <w:top w:val="nil"/>
              <w:left w:val="nil"/>
              <w:bottom w:val="single" w:sz="4" w:space="0" w:color="auto"/>
              <w:right w:val="single" w:sz="4" w:space="0" w:color="auto"/>
            </w:tcBorders>
            <w:shd w:val="clear" w:color="auto" w:fill="auto"/>
            <w:vAlign w:val="center"/>
            <w:hideMark/>
          </w:tcPr>
          <w:p w14:paraId="36037FB6" w14:textId="77777777" w:rsidR="00761534" w:rsidRPr="00761534" w:rsidRDefault="00761534" w:rsidP="00761534">
            <w:pPr>
              <w:spacing w:after="0" w:line="240" w:lineRule="auto"/>
              <w:rPr>
                <w:rFonts w:asciiTheme="majorHAnsi" w:eastAsia="Times New Roman" w:hAnsiTheme="majorHAnsi"/>
                <w:szCs w:val="24"/>
                <w:lang w:eastAsia="bg-BG"/>
              </w:rPr>
            </w:pPr>
            <w:r w:rsidRPr="00761534">
              <w:rPr>
                <w:rFonts w:asciiTheme="majorHAnsi" w:eastAsia="Times New Roman" w:hAnsiTheme="majorHAnsi"/>
                <w:szCs w:val="24"/>
                <w:lang w:eastAsia="bg-BG"/>
              </w:rPr>
              <w:t> </w:t>
            </w:r>
          </w:p>
        </w:tc>
      </w:tr>
      <w:tr w:rsidR="00761534" w:rsidRPr="00761534" w14:paraId="36037FBB" w14:textId="77777777" w:rsidTr="00202C73">
        <w:trPr>
          <w:trHeight w:val="375"/>
        </w:trPr>
        <w:tc>
          <w:tcPr>
            <w:tcW w:w="567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36037FB8" w14:textId="77777777" w:rsidR="00761534" w:rsidRPr="00761534" w:rsidRDefault="00761534" w:rsidP="00761534">
            <w:pPr>
              <w:spacing w:after="0" w:line="240" w:lineRule="auto"/>
              <w:jc w:val="right"/>
              <w:rPr>
                <w:rFonts w:asciiTheme="majorHAnsi" w:eastAsia="Times New Roman" w:hAnsiTheme="majorHAnsi"/>
                <w:b/>
                <w:bCs/>
                <w:szCs w:val="24"/>
                <w:lang w:eastAsia="bg-BG"/>
              </w:rPr>
            </w:pPr>
            <w:r w:rsidRPr="00761534">
              <w:rPr>
                <w:rFonts w:asciiTheme="majorHAnsi" w:eastAsia="Times New Roman" w:hAnsiTheme="majorHAnsi"/>
                <w:b/>
                <w:bCs/>
                <w:szCs w:val="24"/>
                <w:lang w:eastAsia="bg-BG"/>
              </w:rPr>
              <w:t>Общ брой  получени точки по критериите за оценка на проекта:</w:t>
            </w:r>
          </w:p>
        </w:tc>
        <w:tc>
          <w:tcPr>
            <w:tcW w:w="1442" w:type="dxa"/>
            <w:tcBorders>
              <w:top w:val="nil"/>
              <w:left w:val="nil"/>
              <w:bottom w:val="single" w:sz="8" w:space="0" w:color="auto"/>
              <w:right w:val="single" w:sz="4" w:space="0" w:color="auto"/>
            </w:tcBorders>
            <w:shd w:val="clear" w:color="auto" w:fill="auto"/>
            <w:noWrap/>
            <w:vAlign w:val="center"/>
            <w:hideMark/>
          </w:tcPr>
          <w:p w14:paraId="36037FB9" w14:textId="77777777" w:rsidR="00761534" w:rsidRPr="00761534" w:rsidRDefault="00761534" w:rsidP="00761534">
            <w:pPr>
              <w:spacing w:after="0" w:line="240" w:lineRule="auto"/>
              <w:jc w:val="center"/>
              <w:rPr>
                <w:rFonts w:asciiTheme="majorHAnsi" w:eastAsia="Times New Roman" w:hAnsiTheme="majorHAnsi"/>
                <w:b/>
                <w:bCs/>
                <w:szCs w:val="24"/>
                <w:lang w:eastAsia="bg-BG"/>
              </w:rPr>
            </w:pPr>
          </w:p>
        </w:tc>
        <w:tc>
          <w:tcPr>
            <w:tcW w:w="3378" w:type="dxa"/>
            <w:tcBorders>
              <w:top w:val="nil"/>
              <w:left w:val="nil"/>
              <w:bottom w:val="single" w:sz="8" w:space="0" w:color="auto"/>
              <w:right w:val="single" w:sz="8" w:space="0" w:color="auto"/>
            </w:tcBorders>
            <w:shd w:val="clear" w:color="auto" w:fill="auto"/>
            <w:vAlign w:val="center"/>
            <w:hideMark/>
          </w:tcPr>
          <w:p w14:paraId="36037FBA" w14:textId="77777777" w:rsidR="00761534" w:rsidRPr="00761534" w:rsidRDefault="00761534" w:rsidP="00761534">
            <w:pPr>
              <w:spacing w:after="0" w:line="240" w:lineRule="auto"/>
              <w:rPr>
                <w:rFonts w:asciiTheme="majorHAnsi" w:eastAsia="Times New Roman" w:hAnsiTheme="majorHAnsi"/>
                <w:b/>
                <w:bCs/>
                <w:i/>
                <w:iCs/>
                <w:szCs w:val="24"/>
                <w:lang w:eastAsia="bg-BG"/>
              </w:rPr>
            </w:pPr>
            <w:r w:rsidRPr="00761534">
              <w:rPr>
                <w:rFonts w:asciiTheme="majorHAnsi" w:eastAsia="Times New Roman" w:hAnsiTheme="majorHAnsi"/>
                <w:b/>
                <w:bCs/>
                <w:i/>
                <w:iCs/>
                <w:szCs w:val="24"/>
                <w:lang w:eastAsia="bg-BG"/>
              </w:rPr>
              <w:t> </w:t>
            </w:r>
          </w:p>
        </w:tc>
      </w:tr>
      <w:tr w:rsidR="00761534" w:rsidRPr="00761534" w14:paraId="36037FC6" w14:textId="77777777" w:rsidTr="00202C73">
        <w:trPr>
          <w:trHeight w:val="300"/>
        </w:trPr>
        <w:tc>
          <w:tcPr>
            <w:tcW w:w="567" w:type="dxa"/>
            <w:tcBorders>
              <w:top w:val="nil"/>
              <w:left w:val="nil"/>
              <w:bottom w:val="nil"/>
              <w:right w:val="nil"/>
            </w:tcBorders>
            <w:shd w:val="clear" w:color="auto" w:fill="auto"/>
            <w:noWrap/>
            <w:vAlign w:val="bottom"/>
            <w:hideMark/>
          </w:tcPr>
          <w:p w14:paraId="36037FC2" w14:textId="77777777" w:rsidR="00761534" w:rsidRPr="00761534" w:rsidRDefault="00761534" w:rsidP="00761534">
            <w:pPr>
              <w:spacing w:after="0" w:line="240" w:lineRule="auto"/>
              <w:rPr>
                <w:rFonts w:asciiTheme="majorHAnsi" w:eastAsia="Times New Roman" w:hAnsiTheme="majorHAnsi" w:cs="Calibri"/>
                <w:sz w:val="22"/>
                <w:lang w:eastAsia="bg-BG"/>
              </w:rPr>
            </w:pPr>
          </w:p>
        </w:tc>
        <w:tc>
          <w:tcPr>
            <w:tcW w:w="3969" w:type="dxa"/>
            <w:tcBorders>
              <w:top w:val="nil"/>
              <w:left w:val="nil"/>
              <w:bottom w:val="nil"/>
              <w:right w:val="nil"/>
            </w:tcBorders>
            <w:shd w:val="clear" w:color="auto" w:fill="auto"/>
            <w:noWrap/>
            <w:vAlign w:val="bottom"/>
            <w:hideMark/>
          </w:tcPr>
          <w:p w14:paraId="36037FC3" w14:textId="77777777" w:rsidR="00761534" w:rsidRPr="00761534" w:rsidRDefault="00761534" w:rsidP="00761534">
            <w:pPr>
              <w:spacing w:after="0" w:line="240" w:lineRule="auto"/>
              <w:rPr>
                <w:rFonts w:asciiTheme="majorHAnsi" w:eastAsia="Times New Roman" w:hAnsiTheme="majorHAnsi"/>
                <w:b/>
                <w:bCs/>
                <w:sz w:val="22"/>
                <w:lang w:eastAsia="bg-BG"/>
              </w:rPr>
            </w:pPr>
            <w:r w:rsidRPr="00761534">
              <w:rPr>
                <w:rFonts w:asciiTheme="majorHAnsi" w:eastAsia="Times New Roman" w:hAnsiTheme="majorHAnsi"/>
                <w:b/>
                <w:bCs/>
                <w:sz w:val="22"/>
                <w:lang w:eastAsia="bg-BG"/>
              </w:rPr>
              <w:t>Име на  ОЦЕНИТЕЛ:</w:t>
            </w:r>
          </w:p>
        </w:tc>
        <w:tc>
          <w:tcPr>
            <w:tcW w:w="2576" w:type="dxa"/>
            <w:gridSpan w:val="2"/>
            <w:tcBorders>
              <w:top w:val="nil"/>
              <w:left w:val="nil"/>
              <w:bottom w:val="nil"/>
              <w:right w:val="nil"/>
            </w:tcBorders>
            <w:shd w:val="clear" w:color="auto" w:fill="auto"/>
            <w:noWrap/>
            <w:vAlign w:val="bottom"/>
            <w:hideMark/>
          </w:tcPr>
          <w:p w14:paraId="36037FC4" w14:textId="77777777" w:rsidR="00761534" w:rsidRPr="00761534" w:rsidRDefault="00761534" w:rsidP="00761534">
            <w:pPr>
              <w:spacing w:after="0" w:line="240" w:lineRule="auto"/>
              <w:jc w:val="center"/>
              <w:rPr>
                <w:rFonts w:asciiTheme="majorHAnsi" w:eastAsia="Times New Roman" w:hAnsiTheme="majorHAnsi"/>
                <w:b/>
                <w:bCs/>
                <w:sz w:val="22"/>
                <w:lang w:eastAsia="bg-BG"/>
              </w:rPr>
            </w:pPr>
            <w:r w:rsidRPr="00761534">
              <w:rPr>
                <w:rFonts w:asciiTheme="majorHAnsi" w:eastAsia="Times New Roman" w:hAnsiTheme="majorHAnsi"/>
                <w:b/>
                <w:bCs/>
                <w:sz w:val="22"/>
                <w:lang w:eastAsia="bg-BG"/>
              </w:rPr>
              <w:t>Дата:</w:t>
            </w:r>
          </w:p>
        </w:tc>
        <w:tc>
          <w:tcPr>
            <w:tcW w:w="3378" w:type="dxa"/>
            <w:tcBorders>
              <w:top w:val="nil"/>
              <w:left w:val="nil"/>
              <w:bottom w:val="nil"/>
              <w:right w:val="nil"/>
            </w:tcBorders>
            <w:shd w:val="clear" w:color="auto" w:fill="auto"/>
            <w:noWrap/>
            <w:vAlign w:val="bottom"/>
            <w:hideMark/>
          </w:tcPr>
          <w:p w14:paraId="36037FC5" w14:textId="77777777" w:rsidR="00761534" w:rsidRPr="00761534" w:rsidRDefault="00761534" w:rsidP="00761534">
            <w:pPr>
              <w:spacing w:after="0" w:line="240" w:lineRule="auto"/>
              <w:rPr>
                <w:rFonts w:asciiTheme="majorHAnsi" w:eastAsia="Times New Roman" w:hAnsiTheme="majorHAnsi" w:cs="Calibri"/>
                <w:sz w:val="22"/>
                <w:lang w:eastAsia="bg-BG"/>
              </w:rPr>
            </w:pPr>
          </w:p>
        </w:tc>
      </w:tr>
      <w:tr w:rsidR="00761534" w:rsidRPr="00761534" w14:paraId="36037FCC" w14:textId="77777777" w:rsidTr="00202C73">
        <w:trPr>
          <w:trHeight w:val="390"/>
        </w:trPr>
        <w:tc>
          <w:tcPr>
            <w:tcW w:w="567" w:type="dxa"/>
            <w:tcBorders>
              <w:top w:val="nil"/>
              <w:left w:val="nil"/>
              <w:bottom w:val="nil"/>
              <w:right w:val="nil"/>
            </w:tcBorders>
            <w:shd w:val="clear" w:color="auto" w:fill="auto"/>
            <w:noWrap/>
            <w:vAlign w:val="bottom"/>
            <w:hideMark/>
          </w:tcPr>
          <w:p w14:paraId="36037FC7" w14:textId="77777777" w:rsidR="00761534" w:rsidRPr="00761534" w:rsidRDefault="00761534" w:rsidP="00761534">
            <w:pPr>
              <w:spacing w:after="0" w:line="240" w:lineRule="auto"/>
              <w:rPr>
                <w:rFonts w:asciiTheme="majorHAnsi" w:eastAsia="Times New Roman" w:hAnsiTheme="majorHAnsi" w:cs="Calibri"/>
                <w:sz w:val="22"/>
                <w:lang w:eastAsia="bg-BG"/>
              </w:rPr>
            </w:pPr>
          </w:p>
        </w:tc>
        <w:tc>
          <w:tcPr>
            <w:tcW w:w="3969" w:type="dxa"/>
            <w:tcBorders>
              <w:top w:val="nil"/>
              <w:left w:val="nil"/>
              <w:bottom w:val="nil"/>
              <w:right w:val="nil"/>
            </w:tcBorders>
            <w:shd w:val="clear" w:color="auto" w:fill="auto"/>
            <w:noWrap/>
            <w:vAlign w:val="bottom"/>
            <w:hideMark/>
          </w:tcPr>
          <w:p w14:paraId="36037FC8" w14:textId="77777777" w:rsidR="00761534" w:rsidRPr="00761534" w:rsidRDefault="00761534" w:rsidP="00761534">
            <w:pPr>
              <w:spacing w:after="0" w:line="240" w:lineRule="auto"/>
              <w:rPr>
                <w:rFonts w:asciiTheme="majorHAnsi" w:eastAsia="Times New Roman" w:hAnsiTheme="majorHAnsi"/>
                <w:b/>
                <w:bCs/>
                <w:sz w:val="22"/>
                <w:lang w:eastAsia="bg-BG"/>
              </w:rPr>
            </w:pPr>
          </w:p>
        </w:tc>
        <w:tc>
          <w:tcPr>
            <w:tcW w:w="1134" w:type="dxa"/>
            <w:tcBorders>
              <w:top w:val="nil"/>
              <w:left w:val="nil"/>
              <w:bottom w:val="nil"/>
              <w:right w:val="nil"/>
            </w:tcBorders>
            <w:shd w:val="clear" w:color="auto" w:fill="auto"/>
            <w:noWrap/>
            <w:vAlign w:val="bottom"/>
            <w:hideMark/>
          </w:tcPr>
          <w:p w14:paraId="36037FC9" w14:textId="77777777" w:rsidR="00761534" w:rsidRPr="00761534" w:rsidRDefault="00761534" w:rsidP="00761534">
            <w:pPr>
              <w:spacing w:after="0" w:line="240" w:lineRule="auto"/>
              <w:rPr>
                <w:rFonts w:asciiTheme="majorHAnsi" w:eastAsia="Times New Roman" w:hAnsiTheme="majorHAnsi"/>
                <w:sz w:val="22"/>
                <w:lang w:eastAsia="bg-BG"/>
              </w:rPr>
            </w:pPr>
          </w:p>
        </w:tc>
        <w:tc>
          <w:tcPr>
            <w:tcW w:w="1442" w:type="dxa"/>
            <w:tcBorders>
              <w:top w:val="nil"/>
              <w:left w:val="nil"/>
              <w:bottom w:val="nil"/>
              <w:right w:val="nil"/>
            </w:tcBorders>
            <w:shd w:val="clear" w:color="auto" w:fill="auto"/>
            <w:noWrap/>
            <w:vAlign w:val="bottom"/>
            <w:hideMark/>
          </w:tcPr>
          <w:p w14:paraId="36037FCA" w14:textId="77777777" w:rsidR="00761534" w:rsidRPr="00761534" w:rsidRDefault="00761534" w:rsidP="00761534">
            <w:pPr>
              <w:spacing w:after="0" w:line="240" w:lineRule="auto"/>
              <w:rPr>
                <w:rFonts w:asciiTheme="majorHAnsi" w:eastAsia="Times New Roman" w:hAnsiTheme="majorHAnsi" w:cs="Calibri"/>
                <w:sz w:val="22"/>
                <w:lang w:eastAsia="bg-BG"/>
              </w:rPr>
            </w:pPr>
          </w:p>
        </w:tc>
        <w:tc>
          <w:tcPr>
            <w:tcW w:w="3378" w:type="dxa"/>
            <w:tcBorders>
              <w:top w:val="nil"/>
              <w:left w:val="nil"/>
              <w:bottom w:val="nil"/>
              <w:right w:val="nil"/>
            </w:tcBorders>
            <w:shd w:val="clear" w:color="auto" w:fill="auto"/>
            <w:noWrap/>
            <w:vAlign w:val="bottom"/>
            <w:hideMark/>
          </w:tcPr>
          <w:p w14:paraId="36037FCB" w14:textId="77777777" w:rsidR="00761534" w:rsidRPr="00761534" w:rsidRDefault="00761534" w:rsidP="00761534">
            <w:pPr>
              <w:spacing w:after="0" w:line="240" w:lineRule="auto"/>
              <w:rPr>
                <w:rFonts w:asciiTheme="majorHAnsi" w:eastAsia="Times New Roman" w:hAnsiTheme="majorHAnsi" w:cs="Calibri"/>
                <w:sz w:val="22"/>
                <w:lang w:eastAsia="bg-BG"/>
              </w:rPr>
            </w:pPr>
          </w:p>
        </w:tc>
      </w:tr>
    </w:tbl>
    <w:p w14:paraId="36037FCD" w14:textId="77777777" w:rsidR="00B15CC0" w:rsidRPr="00C421AD" w:rsidRDefault="00B15CC0" w:rsidP="005166C9">
      <w:pPr>
        <w:spacing w:after="60"/>
        <w:rPr>
          <w:rFonts w:asciiTheme="majorHAnsi" w:hAnsiTheme="majorHAnsi"/>
          <w:b/>
          <w:u w:val="single"/>
        </w:rPr>
      </w:pPr>
      <w:r w:rsidRPr="00C421AD">
        <w:rPr>
          <w:rFonts w:asciiTheme="majorHAnsi" w:hAnsiTheme="majorHAnsi"/>
          <w:b/>
          <w:u w:val="single"/>
        </w:rPr>
        <w:t>Пояснение на  методиката за оценка и тълкуване на критериите:</w:t>
      </w:r>
    </w:p>
    <w:p w14:paraId="36037FCE" w14:textId="77777777" w:rsidR="002849E7" w:rsidRPr="00C421AD" w:rsidRDefault="002849E7" w:rsidP="005166C9">
      <w:pPr>
        <w:spacing w:after="60"/>
        <w:rPr>
          <w:rFonts w:asciiTheme="majorHAnsi" w:hAnsiTheme="majorHAnsi"/>
        </w:rPr>
      </w:pPr>
      <w:r w:rsidRPr="00C421AD">
        <w:rPr>
          <w:rFonts w:asciiTheme="majorHAnsi" w:hAnsiTheme="majorHAnsi"/>
        </w:rPr>
        <w:t>Критерий 1</w:t>
      </w:r>
      <w:r w:rsidR="002E6711" w:rsidRPr="00C421AD">
        <w:rPr>
          <w:rFonts w:asciiTheme="majorHAnsi" w:hAnsiTheme="majorHAnsi"/>
        </w:rPr>
        <w:t xml:space="preserve"> „</w:t>
      </w:r>
      <w:r w:rsidRPr="00C421AD">
        <w:rPr>
          <w:rFonts w:asciiTheme="majorHAnsi" w:hAnsiTheme="majorHAnsi"/>
          <w:b/>
        </w:rPr>
        <w:t>Проектът е насочен към развитие на туризма</w:t>
      </w:r>
      <w:r w:rsidR="002E6711" w:rsidRPr="00C421AD">
        <w:rPr>
          <w:rFonts w:asciiTheme="majorHAnsi" w:hAnsiTheme="majorHAnsi"/>
        </w:rPr>
        <w:t>” е изпълнен</w:t>
      </w:r>
      <w:r w:rsidRPr="00C421AD">
        <w:rPr>
          <w:rFonts w:asciiTheme="majorHAnsi" w:hAnsiTheme="majorHAnsi"/>
        </w:rPr>
        <w:t>, ако:</w:t>
      </w:r>
    </w:p>
    <w:p w14:paraId="36037FCF" w14:textId="77777777" w:rsidR="002849E7" w:rsidRPr="00C421AD" w:rsidRDefault="002849E7" w:rsidP="0066626E">
      <w:pPr>
        <w:pStyle w:val="a3"/>
        <w:numPr>
          <w:ilvl w:val="0"/>
          <w:numId w:val="2"/>
        </w:numPr>
        <w:spacing w:after="60"/>
        <w:jc w:val="both"/>
        <w:rPr>
          <w:rFonts w:asciiTheme="majorHAnsi" w:hAnsiTheme="majorHAnsi"/>
        </w:rPr>
      </w:pPr>
      <w:r w:rsidRPr="00C421AD">
        <w:rPr>
          <w:rFonts w:asciiTheme="majorHAnsi" w:hAnsiTheme="majorHAnsi"/>
        </w:rPr>
        <w:t xml:space="preserve">Във Формуляра за кандидатстване, т.2, секция „КИД </w:t>
      </w:r>
      <w:r w:rsidRPr="00C421AD">
        <w:rPr>
          <w:rFonts w:asciiTheme="majorHAnsi" w:hAnsiTheme="majorHAnsi"/>
          <w:u w:val="single"/>
        </w:rPr>
        <w:t>на проекта</w:t>
      </w:r>
      <w:r w:rsidRPr="00C421AD">
        <w:rPr>
          <w:rFonts w:asciiTheme="majorHAnsi" w:hAnsiTheme="majorHAnsi"/>
        </w:rPr>
        <w:t>” е попълнен някой от следните кодове по КИД2008: 55.</w:t>
      </w:r>
      <w:r w:rsidR="00A024DC">
        <w:rPr>
          <w:rFonts w:asciiTheme="majorHAnsi" w:hAnsiTheme="majorHAnsi"/>
        </w:rPr>
        <w:t xml:space="preserve">  Хотелиерство</w:t>
      </w:r>
      <w:r w:rsidRPr="00C421AD">
        <w:rPr>
          <w:rFonts w:asciiTheme="majorHAnsi" w:hAnsiTheme="majorHAnsi"/>
        </w:rPr>
        <w:t>; 79.11 Туристическа агентска дейност; 79.12 Туроператорска дейност</w:t>
      </w:r>
      <w:r w:rsidR="00CD2687" w:rsidRPr="00C421AD">
        <w:rPr>
          <w:rFonts w:asciiTheme="majorHAnsi" w:hAnsiTheme="majorHAnsi"/>
        </w:rPr>
        <w:t xml:space="preserve"> или</w:t>
      </w:r>
    </w:p>
    <w:p w14:paraId="36037FD0" w14:textId="77777777" w:rsidR="002849E7" w:rsidRPr="00C421AD" w:rsidRDefault="002849E7" w:rsidP="005166C9">
      <w:pPr>
        <w:pStyle w:val="a3"/>
        <w:numPr>
          <w:ilvl w:val="0"/>
          <w:numId w:val="2"/>
        </w:numPr>
        <w:spacing w:after="60"/>
        <w:rPr>
          <w:rFonts w:asciiTheme="majorHAnsi" w:hAnsiTheme="majorHAnsi"/>
        </w:rPr>
      </w:pPr>
      <w:r w:rsidRPr="00C421AD">
        <w:rPr>
          <w:rFonts w:asciiTheme="majorHAnsi" w:hAnsiTheme="majorHAnsi"/>
        </w:rPr>
        <w:t xml:space="preserve">Планираните дейности и инвестиции и бизнеспланът </w:t>
      </w:r>
      <w:r w:rsidRPr="00C421AD">
        <w:rPr>
          <w:rFonts w:asciiTheme="majorHAnsi" w:hAnsiTheme="majorHAnsi"/>
          <w:b/>
        </w:rPr>
        <w:t>категорично да доказват</w:t>
      </w:r>
      <w:r w:rsidRPr="00C421AD">
        <w:rPr>
          <w:rFonts w:asciiTheme="majorHAnsi" w:hAnsiTheme="majorHAnsi"/>
        </w:rPr>
        <w:t xml:space="preserve">, че проектното предложение предвижда създаване или подобряване на </w:t>
      </w:r>
      <w:r w:rsidRPr="00C421AD">
        <w:rPr>
          <w:rFonts w:asciiTheme="majorHAnsi" w:hAnsiTheme="majorHAnsi"/>
          <w:b/>
        </w:rPr>
        <w:t>туристически</w:t>
      </w:r>
      <w:r w:rsidRPr="00C421AD">
        <w:rPr>
          <w:rFonts w:asciiTheme="majorHAnsi" w:hAnsiTheme="majorHAnsi"/>
        </w:rPr>
        <w:t xml:space="preserve"> </w:t>
      </w:r>
      <w:r w:rsidRPr="00C421AD">
        <w:rPr>
          <w:rFonts w:asciiTheme="majorHAnsi" w:hAnsiTheme="majorHAnsi"/>
          <w:b/>
        </w:rPr>
        <w:t>продукт</w:t>
      </w:r>
      <w:r w:rsidRPr="00C421AD">
        <w:rPr>
          <w:rFonts w:asciiTheme="majorHAnsi" w:hAnsiTheme="majorHAnsi"/>
        </w:rPr>
        <w:t xml:space="preserve">, който включва: </w:t>
      </w:r>
    </w:p>
    <w:p w14:paraId="36037FD1" w14:textId="77777777" w:rsidR="002849E7" w:rsidRPr="00C421AD" w:rsidRDefault="002849E7" w:rsidP="005166C9">
      <w:pPr>
        <w:pStyle w:val="a3"/>
        <w:numPr>
          <w:ilvl w:val="1"/>
          <w:numId w:val="2"/>
        </w:numPr>
        <w:spacing w:after="60"/>
        <w:rPr>
          <w:rFonts w:asciiTheme="majorHAnsi" w:hAnsiTheme="majorHAnsi"/>
        </w:rPr>
      </w:pPr>
      <w:r w:rsidRPr="00C421AD">
        <w:rPr>
          <w:rFonts w:asciiTheme="majorHAnsi" w:hAnsiTheme="majorHAnsi"/>
        </w:rPr>
        <w:t xml:space="preserve">настаняване </w:t>
      </w:r>
    </w:p>
    <w:p w14:paraId="36037FD2" w14:textId="77777777" w:rsidR="002849E7" w:rsidRPr="00C421AD" w:rsidRDefault="002849E7" w:rsidP="0066626E">
      <w:pPr>
        <w:pStyle w:val="a3"/>
        <w:numPr>
          <w:ilvl w:val="1"/>
          <w:numId w:val="2"/>
        </w:numPr>
        <w:spacing w:after="60"/>
        <w:jc w:val="both"/>
        <w:rPr>
          <w:rFonts w:asciiTheme="majorHAnsi" w:hAnsiTheme="majorHAnsi"/>
        </w:rPr>
      </w:pPr>
      <w:r w:rsidRPr="00C421AD">
        <w:rPr>
          <w:rFonts w:asciiTheme="majorHAnsi" w:hAnsiTheme="majorHAnsi"/>
        </w:rPr>
        <w:t>хранене,</w:t>
      </w:r>
    </w:p>
    <w:p w14:paraId="7EFDAB36" w14:textId="77777777" w:rsidR="007C6BB8" w:rsidRPr="003D7D83" w:rsidRDefault="007C6BB8" w:rsidP="007C6BB8">
      <w:pPr>
        <w:pStyle w:val="a3"/>
        <w:numPr>
          <w:ilvl w:val="1"/>
          <w:numId w:val="2"/>
        </w:numPr>
        <w:spacing w:after="60"/>
        <w:jc w:val="both"/>
        <w:rPr>
          <w:rFonts w:asciiTheme="majorHAnsi" w:hAnsiTheme="majorHAnsi"/>
          <w:szCs w:val="24"/>
        </w:rPr>
      </w:pPr>
      <w:r w:rsidRPr="003D7D83">
        <w:rPr>
          <w:rFonts w:asciiTheme="majorHAnsi" w:hAnsiTheme="majorHAnsi"/>
          <w:szCs w:val="24"/>
        </w:rPr>
        <w:t>предлагане на туристически услуги</w:t>
      </w:r>
      <w:r w:rsidRPr="003D7D83">
        <w:rPr>
          <w:rFonts w:asciiTheme="majorHAnsi" w:hAnsiTheme="majorHAnsi"/>
        </w:rPr>
        <w:t xml:space="preserve">  –  </w:t>
      </w:r>
      <w:r w:rsidRPr="003D7D83">
        <w:rPr>
          <w:rFonts w:asciiTheme="majorHAnsi" w:hAnsiTheme="majorHAnsi"/>
          <w:szCs w:val="24"/>
        </w:rPr>
        <w:t>туристическа агентска или туроператорска дейност, услуги, свързани с пътувания, прояви с културно-опознавателен характер, конгресни и делови прояви, отдаване под наем на туристически съоръжения</w:t>
      </w:r>
      <w:r>
        <w:rPr>
          <w:rFonts w:asciiTheme="majorHAnsi" w:hAnsiTheme="majorHAnsi"/>
          <w:szCs w:val="24"/>
        </w:rPr>
        <w:t xml:space="preserve"> и </w:t>
      </w:r>
      <w:r w:rsidRPr="003D7D83">
        <w:rPr>
          <w:rFonts w:asciiTheme="majorHAnsi" w:hAnsiTheme="majorHAnsi"/>
          <w:szCs w:val="24"/>
        </w:rPr>
        <w:t>екипировка, школи и клубове по езда, яхтинг, сърф, ски-училища;</w:t>
      </w:r>
    </w:p>
    <w:p w14:paraId="060BF51F" w14:textId="15E22833" w:rsidR="00E951A5" w:rsidRPr="007C6BB8" w:rsidRDefault="00E951A5" w:rsidP="007C6BB8">
      <w:pPr>
        <w:spacing w:after="60"/>
        <w:ind w:left="1080"/>
        <w:jc w:val="both"/>
        <w:rPr>
          <w:rFonts w:asciiTheme="majorHAnsi" w:hAnsiTheme="majorHAnsi"/>
          <w:szCs w:val="24"/>
        </w:rPr>
      </w:pPr>
    </w:p>
    <w:p w14:paraId="36037FD6" w14:textId="77777777" w:rsidR="005308FE" w:rsidRPr="00C421AD" w:rsidRDefault="0066626E" w:rsidP="005166C9">
      <w:pPr>
        <w:pStyle w:val="Default"/>
        <w:spacing w:after="60" w:line="276" w:lineRule="auto"/>
        <w:rPr>
          <w:rFonts w:asciiTheme="majorHAnsi" w:hAnsiTheme="majorHAnsi"/>
          <w:i/>
          <w:color w:val="auto"/>
        </w:rPr>
      </w:pPr>
      <w:r w:rsidRPr="00C421AD">
        <w:rPr>
          <w:rFonts w:asciiTheme="majorHAnsi" w:hAnsiTheme="majorHAnsi"/>
          <w:i/>
          <w:color w:val="auto"/>
        </w:rPr>
        <w:t>Заб.1  КИД -2008  на проекта, посочван в т.2 от Формуляра за Кандидатстване, може да е различен от КИД 2008 на кандидата, посочван в същата секция.</w:t>
      </w:r>
    </w:p>
    <w:p w14:paraId="36037FD7" w14:textId="77777777" w:rsidR="0066626E" w:rsidRPr="00C421AD" w:rsidRDefault="00A5036D" w:rsidP="00A5036D">
      <w:pPr>
        <w:pStyle w:val="Default"/>
        <w:tabs>
          <w:tab w:val="left" w:pos="3232"/>
        </w:tabs>
        <w:spacing w:after="60" w:line="276" w:lineRule="auto"/>
        <w:rPr>
          <w:rFonts w:asciiTheme="majorHAnsi" w:hAnsiTheme="majorHAnsi"/>
          <w:color w:val="auto"/>
        </w:rPr>
      </w:pPr>
      <w:r>
        <w:rPr>
          <w:rFonts w:asciiTheme="majorHAnsi" w:hAnsiTheme="majorHAnsi"/>
          <w:color w:val="auto"/>
        </w:rPr>
        <w:tab/>
      </w:r>
    </w:p>
    <w:p w14:paraId="36037FD8" w14:textId="77777777" w:rsidR="002E6711" w:rsidRPr="00C421AD" w:rsidRDefault="002E6711" w:rsidP="005166C9">
      <w:pPr>
        <w:pStyle w:val="Default"/>
        <w:spacing w:after="60" w:line="276" w:lineRule="auto"/>
        <w:rPr>
          <w:rFonts w:asciiTheme="majorHAnsi" w:hAnsiTheme="majorHAnsi"/>
          <w:color w:val="auto"/>
        </w:rPr>
      </w:pPr>
      <w:r w:rsidRPr="00C421AD">
        <w:rPr>
          <w:rFonts w:asciiTheme="majorHAnsi" w:hAnsiTheme="majorHAnsi"/>
          <w:color w:val="auto"/>
        </w:rPr>
        <w:t>Критерий 2 „</w:t>
      </w:r>
      <w:r w:rsidRPr="00C421AD">
        <w:rPr>
          <w:rFonts w:asciiTheme="majorHAnsi" w:hAnsiTheme="majorHAnsi"/>
          <w:b/>
          <w:color w:val="auto"/>
        </w:rPr>
        <w:t>Проектът създава нови работни места:</w:t>
      </w:r>
      <w:r w:rsidRPr="00C421AD">
        <w:rPr>
          <w:rFonts w:asciiTheme="majorHAnsi" w:hAnsiTheme="majorHAnsi"/>
          <w:color w:val="auto"/>
        </w:rPr>
        <w:t>”  е изпълнен, ако:</w:t>
      </w:r>
    </w:p>
    <w:p w14:paraId="36037FD9" w14:textId="77777777" w:rsidR="001D29B5" w:rsidRPr="00C421AD" w:rsidRDefault="002E6711" w:rsidP="005166C9">
      <w:pPr>
        <w:spacing w:after="60"/>
        <w:jc w:val="both"/>
        <w:rPr>
          <w:rFonts w:asciiTheme="majorHAnsi" w:hAnsiTheme="majorHAnsi"/>
          <w:szCs w:val="24"/>
        </w:rPr>
      </w:pPr>
      <w:r w:rsidRPr="00C421AD">
        <w:rPr>
          <w:rFonts w:asciiTheme="majorHAnsi" w:hAnsiTheme="majorHAnsi"/>
          <w:szCs w:val="24"/>
        </w:rPr>
        <w:t>Кандидатът  предвижда разкриване и поддържане на нови работни места, в резултат  от изпълнението на проекта. Това се отразява и доказва , в Бизнес плана - Таблица Б2 "Заетост".  За създадено ново работно място се признава увеличението на броя на средносписъчния персонал на предприятието, наличен към предходната на кандидатстването година. Ако предприятието е учреде</w:t>
      </w:r>
      <w:r w:rsidR="001D29B5" w:rsidRPr="00C421AD">
        <w:rPr>
          <w:rFonts w:asciiTheme="majorHAnsi" w:hAnsiTheme="majorHAnsi"/>
          <w:szCs w:val="24"/>
        </w:rPr>
        <w:t xml:space="preserve">но в годината на кандидатстване,  увеличението е спрямо броя лица за последния месец, преди датата на кандидатстване (съгласно </w:t>
      </w:r>
      <w:r w:rsidR="00D74269" w:rsidRPr="00C421AD">
        <w:rPr>
          <w:rFonts w:asciiTheme="majorHAnsi" w:hAnsiTheme="majorHAnsi"/>
          <w:szCs w:val="24"/>
        </w:rPr>
        <w:t xml:space="preserve">  приложена Справка-декларация за съществуващия и нает персонал</w:t>
      </w:r>
      <w:r w:rsidR="001D29B5" w:rsidRPr="00C421AD">
        <w:rPr>
          <w:rFonts w:asciiTheme="majorHAnsi" w:hAnsiTheme="majorHAnsi"/>
          <w:szCs w:val="24"/>
        </w:rPr>
        <w:t>). Тази информация трябва да кореспондира с приложени „Отчет за заетите лица, средствата за работна заплата и други разходи за труд;  раздел „Индикатори” от електронния Формуляр за кандидатстване  и Формуляра за мониторинг - Приложение №13.</w:t>
      </w:r>
    </w:p>
    <w:p w14:paraId="36037FDA" w14:textId="77777777" w:rsidR="00A3192B" w:rsidRPr="00C421AD" w:rsidRDefault="001D29B5" w:rsidP="005166C9">
      <w:pPr>
        <w:spacing w:after="60"/>
        <w:jc w:val="both"/>
        <w:rPr>
          <w:rFonts w:asciiTheme="majorHAnsi" w:hAnsiTheme="majorHAnsi"/>
          <w:szCs w:val="24"/>
        </w:rPr>
      </w:pPr>
      <w:r w:rsidRPr="00C421AD">
        <w:rPr>
          <w:rFonts w:asciiTheme="majorHAnsi" w:hAnsiTheme="majorHAnsi"/>
          <w:szCs w:val="24"/>
        </w:rPr>
        <w:t>Оценяването  по  критерий 2, съгласно гореописания начин, дава следните резултати</w:t>
      </w:r>
      <w:r w:rsidR="00A3192B" w:rsidRPr="00C421AD">
        <w:rPr>
          <w:rFonts w:asciiTheme="majorHAnsi" w:hAnsiTheme="majorHAnsi"/>
          <w:szCs w:val="24"/>
        </w:rPr>
        <w:t>:</w:t>
      </w:r>
    </w:p>
    <w:p w14:paraId="36037FDB" w14:textId="7F010EED" w:rsidR="00A3192B" w:rsidRPr="00C421AD" w:rsidRDefault="00A3192B" w:rsidP="005166C9">
      <w:pPr>
        <w:pStyle w:val="a3"/>
        <w:numPr>
          <w:ilvl w:val="0"/>
          <w:numId w:val="4"/>
        </w:numPr>
        <w:spacing w:after="60"/>
        <w:jc w:val="both"/>
        <w:rPr>
          <w:rFonts w:asciiTheme="majorHAnsi" w:hAnsiTheme="majorHAnsi"/>
          <w:szCs w:val="24"/>
        </w:rPr>
      </w:pPr>
      <w:r w:rsidRPr="00C421AD">
        <w:rPr>
          <w:rFonts w:asciiTheme="majorHAnsi" w:hAnsiTheme="majorHAnsi"/>
          <w:szCs w:val="24"/>
        </w:rPr>
        <w:t xml:space="preserve">ако проектът създава  </w:t>
      </w:r>
      <w:r w:rsidR="00D02335">
        <w:rPr>
          <w:rFonts w:asciiTheme="majorHAnsi" w:hAnsiTheme="majorHAnsi"/>
          <w:szCs w:val="24"/>
        </w:rPr>
        <w:t xml:space="preserve">7 и </w:t>
      </w:r>
      <w:r w:rsidRPr="00C421AD">
        <w:rPr>
          <w:rFonts w:asciiTheme="majorHAnsi" w:hAnsiTheme="majorHAnsi"/>
          <w:szCs w:val="24"/>
        </w:rPr>
        <w:t>над  7 нови  работни места -  15 т;</w:t>
      </w:r>
    </w:p>
    <w:p w14:paraId="36037FDC" w14:textId="77777777" w:rsidR="001D29B5" w:rsidRPr="00C421AD" w:rsidRDefault="00A3192B" w:rsidP="005166C9">
      <w:pPr>
        <w:pStyle w:val="a3"/>
        <w:numPr>
          <w:ilvl w:val="0"/>
          <w:numId w:val="4"/>
        </w:numPr>
        <w:spacing w:after="60"/>
        <w:jc w:val="both"/>
        <w:rPr>
          <w:rFonts w:asciiTheme="majorHAnsi" w:hAnsiTheme="majorHAnsi"/>
          <w:szCs w:val="24"/>
        </w:rPr>
      </w:pPr>
      <w:r w:rsidRPr="00C421AD">
        <w:rPr>
          <w:rFonts w:asciiTheme="majorHAnsi" w:hAnsiTheme="majorHAnsi"/>
          <w:szCs w:val="24"/>
        </w:rPr>
        <w:t>ако проектът създава  от 4 до 6</w:t>
      </w:r>
      <w:r w:rsidR="001D29B5" w:rsidRPr="00C421AD">
        <w:rPr>
          <w:rFonts w:asciiTheme="majorHAnsi" w:hAnsiTheme="majorHAnsi"/>
          <w:szCs w:val="24"/>
        </w:rPr>
        <w:t>, вкл.</w:t>
      </w:r>
      <w:r w:rsidRPr="00C421AD">
        <w:rPr>
          <w:rFonts w:asciiTheme="majorHAnsi" w:hAnsiTheme="majorHAnsi"/>
          <w:szCs w:val="24"/>
        </w:rPr>
        <w:t xml:space="preserve"> нови работни места </w:t>
      </w:r>
      <w:r w:rsidR="001D29B5" w:rsidRPr="00C421AD">
        <w:rPr>
          <w:rFonts w:asciiTheme="majorHAnsi" w:hAnsiTheme="majorHAnsi"/>
          <w:szCs w:val="24"/>
        </w:rPr>
        <w:t xml:space="preserve"> – </w:t>
      </w:r>
      <w:r w:rsidRPr="00C421AD">
        <w:rPr>
          <w:rFonts w:asciiTheme="majorHAnsi" w:hAnsiTheme="majorHAnsi"/>
          <w:szCs w:val="24"/>
        </w:rPr>
        <w:t>10</w:t>
      </w:r>
      <w:r w:rsidR="001D29B5" w:rsidRPr="00C421AD">
        <w:rPr>
          <w:rFonts w:asciiTheme="majorHAnsi" w:hAnsiTheme="majorHAnsi"/>
          <w:szCs w:val="24"/>
        </w:rPr>
        <w:t xml:space="preserve"> т. </w:t>
      </w:r>
    </w:p>
    <w:p w14:paraId="36037FDD" w14:textId="77777777" w:rsidR="001D29B5" w:rsidRPr="00C421AD" w:rsidRDefault="00A3192B" w:rsidP="005166C9">
      <w:pPr>
        <w:pStyle w:val="a3"/>
        <w:numPr>
          <w:ilvl w:val="0"/>
          <w:numId w:val="4"/>
        </w:numPr>
        <w:spacing w:after="60"/>
        <w:jc w:val="both"/>
        <w:rPr>
          <w:rFonts w:asciiTheme="majorHAnsi" w:hAnsiTheme="majorHAnsi"/>
          <w:szCs w:val="24"/>
        </w:rPr>
      </w:pPr>
      <w:r w:rsidRPr="00C421AD">
        <w:rPr>
          <w:rFonts w:asciiTheme="majorHAnsi" w:hAnsiTheme="majorHAnsi"/>
          <w:szCs w:val="24"/>
        </w:rPr>
        <w:t xml:space="preserve">ако проектът създава   от 1 </w:t>
      </w:r>
      <w:r w:rsidR="001D29B5" w:rsidRPr="00C421AD">
        <w:rPr>
          <w:rFonts w:asciiTheme="majorHAnsi" w:hAnsiTheme="majorHAnsi"/>
          <w:szCs w:val="24"/>
        </w:rPr>
        <w:t xml:space="preserve"> до </w:t>
      </w:r>
      <w:r w:rsidRPr="00C421AD">
        <w:rPr>
          <w:rFonts w:asciiTheme="majorHAnsi" w:hAnsiTheme="majorHAnsi"/>
          <w:szCs w:val="24"/>
        </w:rPr>
        <w:t>3</w:t>
      </w:r>
      <w:r w:rsidR="001D29B5" w:rsidRPr="00C421AD">
        <w:rPr>
          <w:rFonts w:asciiTheme="majorHAnsi" w:hAnsiTheme="majorHAnsi"/>
          <w:szCs w:val="24"/>
        </w:rPr>
        <w:t xml:space="preserve">, вкл. – </w:t>
      </w:r>
      <w:r w:rsidRPr="00C421AD">
        <w:rPr>
          <w:rFonts w:asciiTheme="majorHAnsi" w:hAnsiTheme="majorHAnsi"/>
          <w:szCs w:val="24"/>
        </w:rPr>
        <w:t>5</w:t>
      </w:r>
      <w:r w:rsidR="001D29B5" w:rsidRPr="00C421AD">
        <w:rPr>
          <w:rFonts w:asciiTheme="majorHAnsi" w:hAnsiTheme="majorHAnsi"/>
          <w:szCs w:val="24"/>
        </w:rPr>
        <w:t xml:space="preserve"> т. </w:t>
      </w:r>
    </w:p>
    <w:p w14:paraId="36037FDE" w14:textId="77777777" w:rsidR="00A3192B" w:rsidRPr="00C421AD" w:rsidRDefault="00A3192B" w:rsidP="005166C9">
      <w:pPr>
        <w:pStyle w:val="a3"/>
        <w:numPr>
          <w:ilvl w:val="0"/>
          <w:numId w:val="4"/>
        </w:numPr>
        <w:spacing w:after="60"/>
        <w:jc w:val="both"/>
        <w:rPr>
          <w:rFonts w:asciiTheme="majorHAnsi" w:hAnsiTheme="majorHAnsi"/>
          <w:szCs w:val="24"/>
        </w:rPr>
      </w:pPr>
      <w:r w:rsidRPr="00C421AD">
        <w:rPr>
          <w:rFonts w:asciiTheme="majorHAnsi" w:hAnsiTheme="majorHAnsi"/>
          <w:szCs w:val="24"/>
        </w:rPr>
        <w:lastRenderedPageBreak/>
        <w:t>проектът не създава нови работни места или няма информация – 0 т;</w:t>
      </w:r>
    </w:p>
    <w:p w14:paraId="36037FDF" w14:textId="77777777" w:rsidR="00FC2133" w:rsidRPr="00C421AD" w:rsidRDefault="00A3192B" w:rsidP="005166C9">
      <w:pPr>
        <w:spacing w:after="60"/>
        <w:jc w:val="both"/>
        <w:rPr>
          <w:rFonts w:asciiTheme="majorHAnsi" w:hAnsiTheme="majorHAnsi"/>
          <w:i/>
          <w:szCs w:val="24"/>
        </w:rPr>
      </w:pPr>
      <w:r w:rsidRPr="00C421AD">
        <w:rPr>
          <w:rFonts w:asciiTheme="majorHAnsi" w:hAnsiTheme="majorHAnsi"/>
          <w:i/>
          <w:szCs w:val="24"/>
        </w:rPr>
        <w:t>Заб. 1     В оценяването по този критерий</w:t>
      </w:r>
      <w:r w:rsidR="00FC2133" w:rsidRPr="00C421AD">
        <w:rPr>
          <w:rFonts w:asciiTheme="majorHAnsi" w:hAnsiTheme="majorHAnsi"/>
          <w:i/>
          <w:szCs w:val="24"/>
        </w:rPr>
        <w:t>, самоосигуряващите лица не се отчитат.</w:t>
      </w:r>
    </w:p>
    <w:p w14:paraId="36037FE0" w14:textId="77777777" w:rsidR="00A3192B" w:rsidRPr="00C421AD" w:rsidRDefault="00A3192B" w:rsidP="005166C9">
      <w:pPr>
        <w:spacing w:after="60"/>
        <w:jc w:val="both"/>
        <w:rPr>
          <w:rFonts w:asciiTheme="majorHAnsi" w:hAnsiTheme="majorHAnsi"/>
          <w:i/>
          <w:szCs w:val="24"/>
        </w:rPr>
      </w:pPr>
      <w:r w:rsidRPr="00C421AD">
        <w:rPr>
          <w:rFonts w:asciiTheme="majorHAnsi" w:hAnsiTheme="majorHAnsi"/>
          <w:i/>
          <w:szCs w:val="24"/>
        </w:rPr>
        <w:t>Заб.</w:t>
      </w:r>
      <w:r w:rsidR="00FC2133" w:rsidRPr="00C421AD">
        <w:rPr>
          <w:rFonts w:asciiTheme="majorHAnsi" w:hAnsiTheme="majorHAnsi"/>
          <w:i/>
          <w:szCs w:val="24"/>
        </w:rPr>
        <w:t>2</w:t>
      </w:r>
      <w:r w:rsidRPr="00C421AD">
        <w:rPr>
          <w:rFonts w:asciiTheme="majorHAnsi" w:hAnsiTheme="majorHAnsi"/>
          <w:i/>
          <w:szCs w:val="24"/>
        </w:rPr>
        <w:t xml:space="preserve">  при разминаване на данните в различните източници на информация, Оценителната комисия иска пояснителна информация;</w:t>
      </w:r>
    </w:p>
    <w:p w14:paraId="36037FE1" w14:textId="77777777" w:rsidR="00A3192B" w:rsidRPr="00C421AD" w:rsidRDefault="00A3192B" w:rsidP="005166C9">
      <w:pPr>
        <w:spacing w:after="60"/>
        <w:jc w:val="both"/>
        <w:rPr>
          <w:rFonts w:asciiTheme="majorHAnsi" w:hAnsiTheme="majorHAnsi"/>
          <w:i/>
          <w:szCs w:val="24"/>
        </w:rPr>
      </w:pPr>
      <w:r w:rsidRPr="00C421AD">
        <w:rPr>
          <w:rFonts w:asciiTheme="majorHAnsi" w:hAnsiTheme="majorHAnsi"/>
          <w:i/>
          <w:szCs w:val="24"/>
        </w:rPr>
        <w:t xml:space="preserve">Заб. </w:t>
      </w:r>
      <w:r w:rsidR="00FC2133" w:rsidRPr="00C421AD">
        <w:rPr>
          <w:rFonts w:asciiTheme="majorHAnsi" w:hAnsiTheme="majorHAnsi"/>
          <w:i/>
          <w:szCs w:val="24"/>
        </w:rPr>
        <w:t>3</w:t>
      </w:r>
      <w:r w:rsidRPr="00C421AD">
        <w:rPr>
          <w:rFonts w:asciiTheme="majorHAnsi" w:hAnsiTheme="majorHAnsi"/>
          <w:i/>
          <w:szCs w:val="24"/>
        </w:rPr>
        <w:t xml:space="preserve"> Изпълнението на този критерий подлежи на проверка в целия период на мониторинг, посочен в поясненията по </w:t>
      </w:r>
      <w:proofErr w:type="spellStart"/>
      <w:r w:rsidRPr="00C421AD">
        <w:rPr>
          <w:rFonts w:asciiTheme="majorHAnsi" w:hAnsiTheme="majorHAnsi"/>
          <w:i/>
          <w:szCs w:val="24"/>
        </w:rPr>
        <w:t>т.Б</w:t>
      </w:r>
      <w:proofErr w:type="spellEnd"/>
      <w:r w:rsidRPr="00C421AD">
        <w:rPr>
          <w:rFonts w:asciiTheme="majorHAnsi" w:hAnsiTheme="majorHAnsi"/>
          <w:i/>
          <w:szCs w:val="24"/>
        </w:rPr>
        <w:t xml:space="preserve"> 2 от бизнес плана и в административния договор. Задължението за поддържане на определения брой персонал се вписва в административния договор за отпускане на безвъзмездна финансова помощ и е </w:t>
      </w:r>
      <w:r w:rsidRPr="007C6BB8">
        <w:rPr>
          <w:rFonts w:asciiTheme="majorHAnsi" w:hAnsiTheme="majorHAnsi"/>
          <w:b/>
          <w:bCs/>
          <w:i/>
          <w:szCs w:val="24"/>
        </w:rPr>
        <w:t>за три годин</w:t>
      </w:r>
      <w:r w:rsidRPr="00C421AD">
        <w:rPr>
          <w:rFonts w:asciiTheme="majorHAnsi" w:hAnsiTheme="majorHAnsi"/>
          <w:i/>
          <w:szCs w:val="24"/>
        </w:rPr>
        <w:t xml:space="preserve">и след извършване на окончателното плащане по проекта </w:t>
      </w:r>
    </w:p>
    <w:p w14:paraId="36037FE2" w14:textId="77777777" w:rsidR="00A3192B" w:rsidRPr="00C421AD" w:rsidRDefault="00A3192B" w:rsidP="005166C9">
      <w:pPr>
        <w:spacing w:after="60"/>
        <w:jc w:val="both"/>
        <w:rPr>
          <w:rFonts w:asciiTheme="majorHAnsi" w:hAnsiTheme="majorHAnsi"/>
          <w:szCs w:val="24"/>
        </w:rPr>
      </w:pPr>
    </w:p>
    <w:p w14:paraId="36037FE3" w14:textId="77777777" w:rsidR="002849E7" w:rsidRPr="00C421AD" w:rsidRDefault="00661617" w:rsidP="005166C9">
      <w:pPr>
        <w:spacing w:after="60"/>
        <w:jc w:val="both"/>
        <w:rPr>
          <w:rFonts w:asciiTheme="majorHAnsi" w:hAnsiTheme="majorHAnsi"/>
          <w:szCs w:val="24"/>
        </w:rPr>
      </w:pPr>
      <w:r w:rsidRPr="00C421AD">
        <w:rPr>
          <w:rFonts w:asciiTheme="majorHAnsi" w:hAnsiTheme="majorHAnsi"/>
          <w:szCs w:val="24"/>
        </w:rPr>
        <w:t xml:space="preserve">Критерий </w:t>
      </w:r>
      <w:r w:rsidRPr="00C421AD">
        <w:rPr>
          <w:rFonts w:asciiTheme="majorHAnsi" w:hAnsiTheme="majorHAnsi"/>
          <w:b/>
          <w:szCs w:val="24"/>
        </w:rPr>
        <w:t>3 „Проекти на кандидати до 40 г. години”</w:t>
      </w:r>
      <w:r w:rsidRPr="00C421AD">
        <w:rPr>
          <w:rFonts w:asciiTheme="majorHAnsi" w:hAnsiTheme="majorHAnsi"/>
          <w:szCs w:val="24"/>
        </w:rPr>
        <w:t xml:space="preserve"> е изпълнен, ако:</w:t>
      </w:r>
    </w:p>
    <w:p w14:paraId="36037FE4" w14:textId="77777777" w:rsidR="00661617" w:rsidRPr="00C421AD" w:rsidRDefault="00661617" w:rsidP="005166C9">
      <w:pPr>
        <w:pStyle w:val="a3"/>
        <w:numPr>
          <w:ilvl w:val="0"/>
          <w:numId w:val="1"/>
        </w:numPr>
        <w:spacing w:after="60"/>
        <w:jc w:val="both"/>
        <w:rPr>
          <w:rFonts w:asciiTheme="majorHAnsi" w:hAnsiTheme="majorHAnsi"/>
        </w:rPr>
      </w:pPr>
      <w:r w:rsidRPr="00C421AD">
        <w:rPr>
          <w:rFonts w:asciiTheme="majorHAnsi" w:hAnsiTheme="majorHAnsi"/>
        </w:rPr>
        <w:t xml:space="preserve">Кандидатът е физическо лице/допустим ЗП/Занаятчия, което към датата на подаване на проектното предложение не е навършило 40 г   </w:t>
      </w:r>
      <w:r w:rsidRPr="00C421AD">
        <w:rPr>
          <w:rFonts w:asciiTheme="majorHAnsi" w:hAnsiTheme="majorHAnsi"/>
          <w:b/>
        </w:rPr>
        <w:t>или</w:t>
      </w:r>
    </w:p>
    <w:p w14:paraId="36037FE5" w14:textId="77777777" w:rsidR="00661617" w:rsidRPr="00C421AD" w:rsidRDefault="00661617" w:rsidP="005166C9">
      <w:pPr>
        <w:pStyle w:val="a3"/>
        <w:numPr>
          <w:ilvl w:val="0"/>
          <w:numId w:val="1"/>
        </w:numPr>
        <w:spacing w:after="60"/>
        <w:jc w:val="both"/>
        <w:rPr>
          <w:rFonts w:asciiTheme="majorHAnsi" w:hAnsiTheme="majorHAnsi"/>
        </w:rPr>
      </w:pPr>
      <w:r w:rsidRPr="00C421AD">
        <w:rPr>
          <w:rFonts w:asciiTheme="majorHAnsi" w:hAnsiTheme="majorHAnsi"/>
        </w:rPr>
        <w:t>Собственикът на Кандидат – ЮЛ към датата на  проектното предложение не е навършил 40 г;</w:t>
      </w:r>
    </w:p>
    <w:p w14:paraId="36037FE6" w14:textId="77777777" w:rsidR="00661617" w:rsidRPr="00C421AD" w:rsidRDefault="00661617" w:rsidP="005166C9">
      <w:pPr>
        <w:spacing w:after="60"/>
        <w:ind w:left="360"/>
        <w:jc w:val="both"/>
        <w:rPr>
          <w:rFonts w:asciiTheme="majorHAnsi" w:hAnsiTheme="majorHAnsi"/>
          <w:i/>
          <w:szCs w:val="24"/>
        </w:rPr>
      </w:pPr>
      <w:r w:rsidRPr="00C421AD">
        <w:rPr>
          <w:rFonts w:asciiTheme="majorHAnsi" w:hAnsiTheme="majorHAnsi"/>
          <w:i/>
        </w:rPr>
        <w:t>Заб. При кандидат ЮЛ с повече от едни собственик</w:t>
      </w:r>
      <w:r w:rsidR="000754F8" w:rsidRPr="00C421AD">
        <w:rPr>
          <w:rFonts w:asciiTheme="majorHAnsi" w:hAnsiTheme="majorHAnsi"/>
          <w:i/>
        </w:rPr>
        <w:t xml:space="preserve">, критерият може да бъде изпълнен, само спрямо  мажоритарен собственик, притежаващ повече от 50% от </w:t>
      </w:r>
      <w:r w:rsidR="000754F8" w:rsidRPr="00C421AD">
        <w:rPr>
          <w:rFonts w:asciiTheme="majorHAnsi" w:hAnsiTheme="majorHAnsi"/>
          <w:i/>
          <w:szCs w:val="24"/>
        </w:rPr>
        <w:t>дружеството.</w:t>
      </w:r>
    </w:p>
    <w:p w14:paraId="36037FE7" w14:textId="77777777" w:rsidR="00FD6574" w:rsidRPr="00C421AD" w:rsidRDefault="00FD6574" w:rsidP="005166C9">
      <w:pPr>
        <w:spacing w:after="60"/>
        <w:jc w:val="both"/>
        <w:rPr>
          <w:rFonts w:asciiTheme="majorHAnsi" w:hAnsiTheme="majorHAnsi"/>
          <w:szCs w:val="24"/>
        </w:rPr>
      </w:pPr>
    </w:p>
    <w:p w14:paraId="36037FE8" w14:textId="77777777" w:rsidR="00EF1165" w:rsidRPr="00C421AD" w:rsidRDefault="00EF1165" w:rsidP="005166C9">
      <w:pPr>
        <w:spacing w:after="60"/>
        <w:jc w:val="both"/>
        <w:rPr>
          <w:rFonts w:asciiTheme="majorHAnsi" w:hAnsiTheme="majorHAnsi"/>
          <w:szCs w:val="24"/>
        </w:rPr>
      </w:pPr>
      <w:r w:rsidRPr="00C421AD">
        <w:rPr>
          <w:rFonts w:asciiTheme="majorHAnsi" w:hAnsiTheme="majorHAnsi"/>
          <w:szCs w:val="24"/>
        </w:rPr>
        <w:t xml:space="preserve">Критерий 4 </w:t>
      </w:r>
      <w:r w:rsidRPr="00C421AD">
        <w:rPr>
          <w:rFonts w:asciiTheme="majorHAnsi" w:hAnsiTheme="majorHAnsi"/>
          <w:b/>
          <w:szCs w:val="24"/>
        </w:rPr>
        <w:t>„Проекти, подадени от кандидати, притежаващи опит или образование в сектора, за който кандидатстват</w:t>
      </w:r>
      <w:r w:rsidRPr="00C421AD">
        <w:rPr>
          <w:rFonts w:asciiTheme="majorHAnsi" w:hAnsiTheme="majorHAnsi"/>
          <w:szCs w:val="24"/>
        </w:rPr>
        <w:t xml:space="preserve">” е изпълнен, когато е изпълнено </w:t>
      </w:r>
      <w:r w:rsidRPr="00C421AD">
        <w:rPr>
          <w:rFonts w:asciiTheme="majorHAnsi" w:hAnsiTheme="majorHAnsi"/>
          <w:b/>
          <w:szCs w:val="24"/>
        </w:rPr>
        <w:t>поне едно</w:t>
      </w:r>
      <w:r w:rsidRPr="00C421AD">
        <w:rPr>
          <w:rFonts w:asciiTheme="majorHAnsi" w:hAnsiTheme="majorHAnsi"/>
          <w:szCs w:val="24"/>
        </w:rPr>
        <w:t xml:space="preserve"> от условията:</w:t>
      </w:r>
    </w:p>
    <w:p w14:paraId="0423BD6F" w14:textId="77777777" w:rsidR="007C6BB8" w:rsidRPr="00ED53D8" w:rsidRDefault="007C6BB8" w:rsidP="007C6BB8">
      <w:pPr>
        <w:pStyle w:val="a3"/>
        <w:numPr>
          <w:ilvl w:val="0"/>
          <w:numId w:val="7"/>
        </w:numPr>
        <w:spacing w:after="60"/>
        <w:jc w:val="both"/>
        <w:rPr>
          <w:rFonts w:asciiTheme="majorHAnsi" w:hAnsiTheme="majorHAnsi"/>
          <w:szCs w:val="24"/>
        </w:rPr>
      </w:pPr>
      <w:r w:rsidRPr="00ED53D8">
        <w:rPr>
          <w:rFonts w:asciiTheme="majorHAnsi" w:hAnsiTheme="majorHAnsi"/>
          <w:szCs w:val="24"/>
        </w:rPr>
        <w:t>Кандидатът  има код на икономическа дейност</w:t>
      </w:r>
      <w:r>
        <w:rPr>
          <w:rFonts w:asciiTheme="majorHAnsi" w:hAnsiTheme="majorHAnsi"/>
          <w:szCs w:val="24"/>
        </w:rPr>
        <w:t xml:space="preserve"> (основна или допълнителна)</w:t>
      </w:r>
      <w:r w:rsidRPr="00ED53D8">
        <w:rPr>
          <w:rFonts w:asciiTheme="majorHAnsi" w:hAnsiTheme="majorHAnsi"/>
          <w:szCs w:val="24"/>
        </w:rPr>
        <w:t xml:space="preserve"> КИД 2008, съгласно подадени данни към НСИ</w:t>
      </w:r>
      <w:r>
        <w:rPr>
          <w:rFonts w:asciiTheme="majorHAnsi" w:hAnsiTheme="majorHAnsi"/>
          <w:szCs w:val="24"/>
        </w:rPr>
        <w:t xml:space="preserve"> за предходна година</w:t>
      </w:r>
      <w:r w:rsidRPr="00ED53D8">
        <w:rPr>
          <w:rFonts w:asciiTheme="majorHAnsi" w:hAnsiTheme="majorHAnsi"/>
          <w:szCs w:val="24"/>
        </w:rPr>
        <w:t xml:space="preserve">, в сектора на фирмената дейност, предмет на проектната инвестиция,  посочена в Бизнесплана.  За кандидати – занаятчии, това условие е изпълнено, ако упражняваният занаят е в сектора,  за който се кандидатства.   За кандидатите, регистрирани в годината на кандидатстване, това условие се счита за неизпълнено,  </w:t>
      </w:r>
      <w:r w:rsidRPr="00ED53D8">
        <w:rPr>
          <w:rFonts w:asciiTheme="majorHAnsi" w:hAnsiTheme="majorHAnsi"/>
          <w:b/>
          <w:szCs w:val="24"/>
        </w:rPr>
        <w:t>или</w:t>
      </w:r>
    </w:p>
    <w:p w14:paraId="0B97ADED" w14:textId="77777777" w:rsidR="00A323ED" w:rsidRPr="00ED53D8" w:rsidRDefault="00A323ED" w:rsidP="00A323ED">
      <w:pPr>
        <w:pStyle w:val="a3"/>
        <w:numPr>
          <w:ilvl w:val="0"/>
          <w:numId w:val="7"/>
        </w:numPr>
        <w:spacing w:after="60"/>
        <w:jc w:val="both"/>
        <w:rPr>
          <w:rFonts w:asciiTheme="majorHAnsi" w:hAnsiTheme="majorHAnsi"/>
          <w:szCs w:val="24"/>
        </w:rPr>
      </w:pPr>
      <w:r w:rsidRPr="00ED53D8">
        <w:rPr>
          <w:rFonts w:asciiTheme="majorHAnsi" w:hAnsiTheme="majorHAnsi"/>
          <w:szCs w:val="24"/>
        </w:rPr>
        <w:t xml:space="preserve">Собственикът </w:t>
      </w:r>
      <w:r>
        <w:rPr>
          <w:rFonts w:asciiTheme="majorHAnsi" w:hAnsiTheme="majorHAnsi"/>
          <w:szCs w:val="24"/>
        </w:rPr>
        <w:t xml:space="preserve">или официалния представляващ </w:t>
      </w:r>
      <w:r w:rsidRPr="00ED53D8">
        <w:rPr>
          <w:rFonts w:asciiTheme="majorHAnsi" w:hAnsiTheme="majorHAnsi"/>
          <w:szCs w:val="24"/>
        </w:rPr>
        <w:t>на кандидата има  професионален опит в сектора на фирмена  дейност, за която кандидатстват</w:t>
      </w:r>
      <w:r>
        <w:rPr>
          <w:rFonts w:asciiTheme="majorHAnsi" w:hAnsiTheme="majorHAnsi"/>
          <w:szCs w:val="24"/>
        </w:rPr>
        <w:t>,</w:t>
      </w:r>
      <w:r w:rsidRPr="00ED53D8">
        <w:rPr>
          <w:rFonts w:asciiTheme="majorHAnsi" w:hAnsiTheme="majorHAnsi"/>
          <w:szCs w:val="24"/>
        </w:rPr>
        <w:t xml:space="preserve"> поне две години. Опитът се доказва с извлечения от трудови, осигурителни книжки, трудови или граждански договори, удостоверения и други  официално признати документи;  </w:t>
      </w:r>
      <w:r w:rsidRPr="00ED53D8">
        <w:rPr>
          <w:rFonts w:asciiTheme="majorHAnsi" w:hAnsiTheme="majorHAnsi"/>
          <w:b/>
          <w:szCs w:val="24"/>
        </w:rPr>
        <w:t>или</w:t>
      </w:r>
    </w:p>
    <w:p w14:paraId="54F80CAD" w14:textId="77777777" w:rsidR="00A323ED" w:rsidRPr="00ED53D8" w:rsidRDefault="00A323ED" w:rsidP="00A323ED">
      <w:pPr>
        <w:pStyle w:val="a3"/>
        <w:numPr>
          <w:ilvl w:val="0"/>
          <w:numId w:val="7"/>
        </w:numPr>
        <w:spacing w:after="60"/>
        <w:jc w:val="both"/>
        <w:rPr>
          <w:rFonts w:asciiTheme="majorHAnsi" w:hAnsiTheme="majorHAnsi"/>
          <w:szCs w:val="24"/>
        </w:rPr>
      </w:pPr>
      <w:r w:rsidRPr="00ED53D8">
        <w:rPr>
          <w:rFonts w:asciiTheme="majorHAnsi" w:hAnsiTheme="majorHAnsi"/>
          <w:szCs w:val="24"/>
        </w:rPr>
        <w:t xml:space="preserve">Собственикът </w:t>
      </w:r>
      <w:r>
        <w:rPr>
          <w:rFonts w:asciiTheme="majorHAnsi" w:hAnsiTheme="majorHAnsi"/>
          <w:szCs w:val="24"/>
        </w:rPr>
        <w:t xml:space="preserve">или официалния представляващ </w:t>
      </w:r>
      <w:r w:rsidRPr="00ED53D8">
        <w:rPr>
          <w:rFonts w:asciiTheme="majorHAnsi" w:hAnsiTheme="majorHAnsi"/>
          <w:szCs w:val="24"/>
        </w:rPr>
        <w:t>на кандидата на кандидата има образование/квалификация  в сектора, за който кандидатства. Образованието се потвърждава с квалификация или изучавана   професионална дисциплина  от диплома за завършено средно или по-високо образование, свидетелство за  професионална квалификация,  удостоверение за професионално обучение, свидетелство за валидиране на професионална квалификация, удостоверение за валидиране на професионална квалификация за част от професия,  удостоверение за ключова компетентност, майсторско свидетелство, свидетелство за калфа или документ, удостоверяващ правото да се упражнява занаят.</w:t>
      </w:r>
    </w:p>
    <w:p w14:paraId="36037FEB" w14:textId="004D8092" w:rsidR="00EF1165" w:rsidRPr="00C421AD" w:rsidRDefault="0057532C" w:rsidP="00F5554C">
      <w:pPr>
        <w:pStyle w:val="a3"/>
        <w:numPr>
          <w:ilvl w:val="0"/>
          <w:numId w:val="7"/>
        </w:numPr>
        <w:spacing w:after="60"/>
        <w:jc w:val="both"/>
        <w:rPr>
          <w:rFonts w:asciiTheme="majorHAnsi" w:hAnsiTheme="majorHAnsi"/>
          <w:szCs w:val="24"/>
        </w:rPr>
      </w:pPr>
      <w:r w:rsidRPr="00C421AD">
        <w:rPr>
          <w:rFonts w:asciiTheme="majorHAnsi" w:hAnsiTheme="majorHAnsi"/>
          <w:szCs w:val="24"/>
        </w:rPr>
        <w:t>во за калфа или документ, удостоверяващ правото да се упражнява занаят.</w:t>
      </w:r>
    </w:p>
    <w:p w14:paraId="36037FEC" w14:textId="77777777" w:rsidR="00EF1165" w:rsidRPr="00C421AD" w:rsidRDefault="00EF1165" w:rsidP="005166C9">
      <w:pPr>
        <w:spacing w:after="60"/>
        <w:jc w:val="both"/>
        <w:rPr>
          <w:rFonts w:asciiTheme="majorHAnsi" w:hAnsiTheme="majorHAnsi"/>
          <w:szCs w:val="24"/>
        </w:rPr>
      </w:pPr>
    </w:p>
    <w:p w14:paraId="36037FED" w14:textId="77777777" w:rsidR="000754F8" w:rsidRPr="00C421AD" w:rsidRDefault="000754F8" w:rsidP="005166C9">
      <w:pPr>
        <w:spacing w:after="60"/>
        <w:jc w:val="both"/>
        <w:rPr>
          <w:rFonts w:asciiTheme="majorHAnsi" w:hAnsiTheme="majorHAnsi"/>
          <w:szCs w:val="24"/>
        </w:rPr>
      </w:pPr>
      <w:r w:rsidRPr="00C421AD">
        <w:rPr>
          <w:rFonts w:asciiTheme="majorHAnsi" w:hAnsiTheme="majorHAnsi"/>
          <w:szCs w:val="24"/>
        </w:rPr>
        <w:lastRenderedPageBreak/>
        <w:t xml:space="preserve">Критерий </w:t>
      </w:r>
      <w:r w:rsidR="00F5554C" w:rsidRPr="00C421AD">
        <w:rPr>
          <w:rFonts w:asciiTheme="majorHAnsi" w:hAnsiTheme="majorHAnsi"/>
          <w:szCs w:val="24"/>
        </w:rPr>
        <w:t>5</w:t>
      </w:r>
      <w:r w:rsidRPr="00C421AD">
        <w:rPr>
          <w:rFonts w:asciiTheme="majorHAnsi" w:hAnsiTheme="majorHAnsi"/>
          <w:szCs w:val="24"/>
        </w:rPr>
        <w:t xml:space="preserve">   </w:t>
      </w:r>
      <w:r w:rsidRPr="00C421AD">
        <w:rPr>
          <w:rFonts w:asciiTheme="majorHAnsi" w:hAnsiTheme="majorHAnsi"/>
          <w:b/>
          <w:szCs w:val="24"/>
        </w:rPr>
        <w:t>Собственикът и представляващия кандидата не са получавали подкрепа от ПРСР</w:t>
      </w:r>
      <w:r w:rsidRPr="00C421AD">
        <w:rPr>
          <w:rFonts w:asciiTheme="majorHAnsi" w:hAnsiTheme="majorHAnsi"/>
          <w:szCs w:val="24"/>
        </w:rPr>
        <w:t xml:space="preserve"> 2007 – 2013 и/или 2014 – 2020 г., независимо дали чрез кандидата или чрез друго юридическо лице в което участват.</w:t>
      </w:r>
    </w:p>
    <w:p w14:paraId="36037FEE" w14:textId="77777777" w:rsidR="000754F8" w:rsidRPr="00C421AD" w:rsidRDefault="000754F8" w:rsidP="005166C9">
      <w:pPr>
        <w:spacing w:after="60"/>
        <w:ind w:left="360"/>
        <w:jc w:val="both"/>
        <w:rPr>
          <w:rFonts w:asciiTheme="majorHAnsi" w:hAnsiTheme="majorHAnsi"/>
          <w:szCs w:val="24"/>
        </w:rPr>
      </w:pPr>
      <w:r w:rsidRPr="00C421AD">
        <w:rPr>
          <w:rFonts w:asciiTheme="majorHAnsi" w:hAnsiTheme="majorHAnsi"/>
          <w:szCs w:val="24"/>
        </w:rPr>
        <w:t xml:space="preserve">Критерият е изпълнен, когато </w:t>
      </w:r>
      <w:r w:rsidR="003F75D5" w:rsidRPr="00C421AD">
        <w:rPr>
          <w:rFonts w:asciiTheme="majorHAnsi" w:hAnsiTheme="majorHAnsi"/>
          <w:szCs w:val="24"/>
        </w:rPr>
        <w:t xml:space="preserve">са изпълнени </w:t>
      </w:r>
      <w:r w:rsidR="003F75D5" w:rsidRPr="00C421AD">
        <w:rPr>
          <w:rFonts w:asciiTheme="majorHAnsi" w:hAnsiTheme="majorHAnsi"/>
          <w:b/>
          <w:szCs w:val="24"/>
        </w:rPr>
        <w:t>всички</w:t>
      </w:r>
      <w:r w:rsidR="003F75D5" w:rsidRPr="00C421AD">
        <w:rPr>
          <w:rFonts w:asciiTheme="majorHAnsi" w:hAnsiTheme="majorHAnsi"/>
          <w:szCs w:val="24"/>
        </w:rPr>
        <w:t xml:space="preserve"> долуописани условия:</w:t>
      </w:r>
    </w:p>
    <w:p w14:paraId="13D35D6B" w14:textId="77777777" w:rsidR="00115513" w:rsidRPr="00ED53D8" w:rsidRDefault="00115513" w:rsidP="00115513">
      <w:pPr>
        <w:pStyle w:val="a3"/>
        <w:numPr>
          <w:ilvl w:val="0"/>
          <w:numId w:val="3"/>
        </w:numPr>
        <w:spacing w:after="60"/>
        <w:jc w:val="both"/>
        <w:rPr>
          <w:rFonts w:asciiTheme="majorHAnsi" w:hAnsiTheme="majorHAnsi"/>
          <w:szCs w:val="24"/>
        </w:rPr>
      </w:pPr>
      <w:r w:rsidRPr="00ED53D8">
        <w:rPr>
          <w:rFonts w:asciiTheme="majorHAnsi" w:hAnsiTheme="majorHAnsi"/>
          <w:szCs w:val="24"/>
        </w:rPr>
        <w:t>Кандидатът не е получавал подкрепа от ПРСР 2007 -2013 и/или ПРСР 2014–2020 г.,</w:t>
      </w:r>
    </w:p>
    <w:p w14:paraId="2EB39229" w14:textId="77777777" w:rsidR="00115513" w:rsidRPr="00ED53D8" w:rsidRDefault="00115513" w:rsidP="00115513">
      <w:pPr>
        <w:pStyle w:val="a3"/>
        <w:numPr>
          <w:ilvl w:val="0"/>
          <w:numId w:val="3"/>
        </w:numPr>
        <w:spacing w:after="60"/>
        <w:rPr>
          <w:rFonts w:asciiTheme="majorHAnsi" w:hAnsiTheme="majorHAnsi"/>
          <w:szCs w:val="24"/>
        </w:rPr>
      </w:pPr>
      <w:r w:rsidRPr="00ED53D8">
        <w:rPr>
          <w:rFonts w:asciiTheme="majorHAnsi" w:hAnsiTheme="majorHAnsi"/>
          <w:szCs w:val="24"/>
        </w:rPr>
        <w:t>Собственикът не е получавал подкрепа от ПРСР 2007 -2013 и/или ПРСР 2014 –2020</w:t>
      </w:r>
    </w:p>
    <w:p w14:paraId="39FB02E4" w14:textId="77777777" w:rsidR="00115513" w:rsidRPr="00ED53D8" w:rsidRDefault="00115513" w:rsidP="00115513">
      <w:pPr>
        <w:pStyle w:val="a3"/>
        <w:numPr>
          <w:ilvl w:val="0"/>
          <w:numId w:val="3"/>
        </w:numPr>
        <w:spacing w:after="60"/>
        <w:rPr>
          <w:rFonts w:asciiTheme="majorHAnsi" w:hAnsiTheme="majorHAnsi"/>
          <w:szCs w:val="24"/>
        </w:rPr>
      </w:pPr>
      <w:r w:rsidRPr="00ED53D8">
        <w:rPr>
          <w:rFonts w:asciiTheme="majorHAnsi" w:hAnsiTheme="majorHAnsi"/>
          <w:szCs w:val="24"/>
        </w:rPr>
        <w:t>Собственикът</w:t>
      </w:r>
      <w:r>
        <w:rPr>
          <w:rFonts w:asciiTheme="majorHAnsi" w:hAnsiTheme="majorHAnsi"/>
          <w:szCs w:val="24"/>
        </w:rPr>
        <w:t xml:space="preserve"> или </w:t>
      </w:r>
      <w:r w:rsidRPr="00ED53D8">
        <w:rPr>
          <w:rFonts w:asciiTheme="majorHAnsi" w:hAnsiTheme="majorHAnsi"/>
          <w:szCs w:val="24"/>
        </w:rPr>
        <w:t>Представляващият кандидата не е получавал подкрепа  от ПРСР 2007 -2013 и/или ПРСР 2014 – 2020 г.,</w:t>
      </w:r>
    </w:p>
    <w:p w14:paraId="6DAAB00E" w14:textId="77777777" w:rsidR="00115513" w:rsidRPr="00ED53D8" w:rsidRDefault="00115513" w:rsidP="00115513">
      <w:pPr>
        <w:pStyle w:val="a3"/>
        <w:numPr>
          <w:ilvl w:val="0"/>
          <w:numId w:val="3"/>
        </w:numPr>
        <w:spacing w:after="60"/>
        <w:rPr>
          <w:rFonts w:asciiTheme="majorHAnsi" w:hAnsiTheme="majorHAnsi"/>
          <w:szCs w:val="24"/>
        </w:rPr>
      </w:pPr>
      <w:r w:rsidRPr="00ED53D8">
        <w:rPr>
          <w:rFonts w:asciiTheme="majorHAnsi" w:hAnsiTheme="majorHAnsi"/>
          <w:szCs w:val="24"/>
        </w:rPr>
        <w:t>Друго юридическо лице, в което собственикът  или представляващият  на кандидата има мажоритарен дял,  не е получавало подкрепа от ПРСР 2007 -2013 и/или ПРСР 2014 – 2020 г.,</w:t>
      </w:r>
    </w:p>
    <w:p w14:paraId="36037FF3" w14:textId="77777777" w:rsidR="003F75D5" w:rsidRPr="00C421AD" w:rsidRDefault="003F75D5" w:rsidP="005166C9">
      <w:pPr>
        <w:pStyle w:val="a3"/>
        <w:spacing w:after="60"/>
        <w:ind w:left="1080"/>
        <w:rPr>
          <w:rFonts w:asciiTheme="majorHAnsi" w:hAnsiTheme="majorHAnsi"/>
          <w:szCs w:val="24"/>
        </w:rPr>
      </w:pPr>
    </w:p>
    <w:p w14:paraId="36037FF4" w14:textId="77777777" w:rsidR="000754F8" w:rsidRPr="00C421AD" w:rsidRDefault="000754F8" w:rsidP="005166C9">
      <w:pPr>
        <w:spacing w:after="60"/>
        <w:jc w:val="both"/>
        <w:rPr>
          <w:rFonts w:asciiTheme="majorHAnsi" w:hAnsiTheme="majorHAnsi"/>
          <w:szCs w:val="24"/>
        </w:rPr>
      </w:pPr>
      <w:r w:rsidRPr="00C421AD">
        <w:rPr>
          <w:rFonts w:asciiTheme="majorHAnsi" w:hAnsiTheme="majorHAnsi"/>
          <w:szCs w:val="24"/>
        </w:rPr>
        <w:t xml:space="preserve">Критерий </w:t>
      </w:r>
      <w:r w:rsidR="00F5554C" w:rsidRPr="00C421AD">
        <w:rPr>
          <w:rFonts w:asciiTheme="majorHAnsi" w:hAnsiTheme="majorHAnsi"/>
          <w:szCs w:val="24"/>
        </w:rPr>
        <w:t>6</w:t>
      </w:r>
      <w:r w:rsidRPr="00C421AD">
        <w:rPr>
          <w:rFonts w:asciiTheme="majorHAnsi" w:hAnsiTheme="majorHAnsi"/>
          <w:szCs w:val="24"/>
        </w:rPr>
        <w:t xml:space="preserve"> „</w:t>
      </w:r>
      <w:r w:rsidRPr="00C421AD">
        <w:rPr>
          <w:rFonts w:asciiTheme="majorHAnsi" w:hAnsiTheme="majorHAnsi"/>
          <w:b/>
          <w:szCs w:val="24"/>
        </w:rPr>
        <w:t>Проекти на земеделски стопани жени или юридически лица, собственост на жени”</w:t>
      </w:r>
      <w:r w:rsidR="00497ED6" w:rsidRPr="00C421AD">
        <w:rPr>
          <w:rFonts w:asciiTheme="majorHAnsi" w:hAnsiTheme="majorHAnsi"/>
          <w:b/>
          <w:szCs w:val="24"/>
        </w:rPr>
        <w:t>.</w:t>
      </w:r>
      <w:r w:rsidR="00497ED6" w:rsidRPr="00C421AD">
        <w:rPr>
          <w:rFonts w:asciiTheme="majorHAnsi" w:hAnsiTheme="majorHAnsi"/>
          <w:szCs w:val="24"/>
        </w:rPr>
        <w:t xml:space="preserve"> Изпълнението на критерия се проверява към датата на подаване на проектното пред</w:t>
      </w:r>
      <w:r w:rsidR="00970A70" w:rsidRPr="00C421AD">
        <w:rPr>
          <w:rFonts w:asciiTheme="majorHAnsi" w:hAnsiTheme="majorHAnsi"/>
          <w:szCs w:val="24"/>
        </w:rPr>
        <w:t>л</w:t>
      </w:r>
      <w:r w:rsidR="00497ED6" w:rsidRPr="00C421AD">
        <w:rPr>
          <w:rFonts w:asciiTheme="majorHAnsi" w:hAnsiTheme="majorHAnsi"/>
          <w:szCs w:val="24"/>
        </w:rPr>
        <w:t>ожение, съгласно информацията</w:t>
      </w:r>
      <w:r w:rsidR="00685B42" w:rsidRPr="00C421AD">
        <w:rPr>
          <w:rFonts w:asciiTheme="majorHAnsi" w:hAnsiTheme="majorHAnsi"/>
          <w:szCs w:val="24"/>
        </w:rPr>
        <w:t xml:space="preserve"> в</w:t>
      </w:r>
      <w:r w:rsidR="00497ED6" w:rsidRPr="00C421AD">
        <w:rPr>
          <w:rFonts w:asciiTheme="majorHAnsi" w:hAnsiTheme="majorHAnsi"/>
          <w:szCs w:val="24"/>
        </w:rPr>
        <w:t xml:space="preserve"> Търговския регистър и регистъра на ЮЛНЦ и </w:t>
      </w:r>
      <w:r w:rsidR="00970A70" w:rsidRPr="00C421AD">
        <w:rPr>
          <w:rFonts w:asciiTheme="majorHAnsi" w:hAnsiTheme="majorHAnsi"/>
          <w:szCs w:val="24"/>
        </w:rPr>
        <w:t xml:space="preserve">във формуляра за кандидатстване. </w:t>
      </w:r>
    </w:p>
    <w:p w14:paraId="36037FF5" w14:textId="77777777" w:rsidR="00D74269" w:rsidRPr="00C421AD" w:rsidRDefault="00D74269" w:rsidP="00D74269">
      <w:pPr>
        <w:spacing w:after="60"/>
        <w:ind w:left="360"/>
        <w:jc w:val="both"/>
        <w:rPr>
          <w:rFonts w:asciiTheme="majorHAnsi" w:hAnsiTheme="majorHAnsi"/>
          <w:i/>
          <w:szCs w:val="24"/>
        </w:rPr>
      </w:pPr>
      <w:r w:rsidRPr="00C421AD">
        <w:rPr>
          <w:rFonts w:asciiTheme="majorHAnsi" w:hAnsiTheme="majorHAnsi"/>
          <w:i/>
        </w:rPr>
        <w:t xml:space="preserve">Заб. При кандидат ЮЛ с повече от едни собственик, критерият може да бъде изпълнен, само спрямо  мажоритарен собственик, притежаващ повече от 50% от </w:t>
      </w:r>
      <w:r w:rsidRPr="00C421AD">
        <w:rPr>
          <w:rFonts w:asciiTheme="majorHAnsi" w:hAnsiTheme="majorHAnsi"/>
          <w:i/>
          <w:szCs w:val="24"/>
        </w:rPr>
        <w:t>дружеството.</w:t>
      </w:r>
    </w:p>
    <w:p w14:paraId="36037FF6" w14:textId="77777777" w:rsidR="00D74269" w:rsidRDefault="00D74269" w:rsidP="005166C9">
      <w:pPr>
        <w:spacing w:after="60"/>
        <w:jc w:val="both"/>
        <w:rPr>
          <w:rFonts w:asciiTheme="majorHAnsi" w:hAnsiTheme="majorHAnsi"/>
          <w:szCs w:val="24"/>
        </w:rPr>
      </w:pPr>
    </w:p>
    <w:p w14:paraId="68B01A87" w14:textId="08B2340C" w:rsidR="000F278F" w:rsidRPr="008052EA" w:rsidRDefault="000F278F" w:rsidP="000F278F">
      <w:pPr>
        <w:rPr>
          <w:rFonts w:asciiTheme="majorHAnsi" w:hAnsiTheme="majorHAnsi"/>
          <w:bCs/>
          <w:iCs/>
        </w:rPr>
      </w:pPr>
      <w:r w:rsidRPr="008052EA">
        <w:rPr>
          <w:rFonts w:asciiTheme="majorHAnsi" w:hAnsiTheme="majorHAnsi"/>
          <w:bCs/>
          <w:iCs/>
        </w:rPr>
        <w:t>(</w:t>
      </w:r>
      <w:r>
        <w:rPr>
          <w:rFonts w:asciiTheme="majorHAnsi" w:hAnsiTheme="majorHAnsi"/>
          <w:bCs/>
          <w:iCs/>
        </w:rPr>
        <w:t>Н</w:t>
      </w:r>
      <w:r w:rsidRPr="008052EA">
        <w:rPr>
          <w:rFonts w:asciiTheme="majorHAnsi" w:hAnsiTheme="majorHAnsi"/>
          <w:bCs/>
          <w:iCs/>
        </w:rPr>
        <w:t>а основание Решение  № ОС-</w:t>
      </w:r>
      <w:r>
        <w:rPr>
          <w:rFonts w:asciiTheme="majorHAnsi" w:hAnsiTheme="majorHAnsi"/>
          <w:bCs/>
          <w:iCs/>
        </w:rPr>
        <w:t>7.40 на ВКО за определяне на приоритетни критерии</w:t>
      </w:r>
      <w:r w:rsidRPr="008052EA">
        <w:rPr>
          <w:rFonts w:asciiTheme="majorHAnsi" w:hAnsiTheme="majorHAnsi"/>
          <w:bCs/>
          <w:iCs/>
        </w:rPr>
        <w:t xml:space="preserve">): </w:t>
      </w:r>
    </w:p>
    <w:p w14:paraId="2C01884A" w14:textId="010B221B" w:rsidR="00843AE4" w:rsidRDefault="00843AE4" w:rsidP="00843AE4">
      <w:pPr>
        <w:jc w:val="both"/>
        <w:rPr>
          <w:rFonts w:asciiTheme="majorHAnsi" w:hAnsiTheme="majorHAnsi"/>
          <w:strike/>
        </w:rPr>
      </w:pPr>
      <w:r>
        <w:rPr>
          <w:rFonts w:asciiTheme="majorHAnsi" w:hAnsiTheme="majorHAnsi"/>
        </w:rPr>
        <w:t>Единствено в случа</w:t>
      </w:r>
      <w:r w:rsidR="00B12086">
        <w:rPr>
          <w:rFonts w:asciiTheme="majorHAnsi" w:hAnsiTheme="majorHAnsi"/>
        </w:rPr>
        <w:t>й, че при</w:t>
      </w:r>
      <w:r w:rsidRPr="008025B9">
        <w:rPr>
          <w:rFonts w:asciiTheme="majorHAnsi" w:hAnsiTheme="majorHAnsi"/>
        </w:rPr>
        <w:t xml:space="preserve"> наличие на проектни предложения с равен брой точки, получени в резултат на техническата и финансова оценка, за които наличния финансов ресурс, не е достатъчен,   се подхожда по следния начин:</w:t>
      </w:r>
      <w:r w:rsidRPr="008025B9">
        <w:rPr>
          <w:rFonts w:asciiTheme="majorHAnsi" w:hAnsiTheme="majorHAnsi"/>
          <w:strike/>
          <w:highlight w:val="yellow"/>
        </w:rPr>
        <w:t xml:space="preserve"> </w:t>
      </w:r>
    </w:p>
    <w:p w14:paraId="23310FC2" w14:textId="77777777" w:rsidR="00843AE4" w:rsidRPr="00126C7B" w:rsidRDefault="00843AE4" w:rsidP="00843AE4">
      <w:pPr>
        <w:pStyle w:val="a3"/>
        <w:numPr>
          <w:ilvl w:val="0"/>
          <w:numId w:val="10"/>
        </w:numPr>
        <w:jc w:val="both"/>
        <w:rPr>
          <w:rFonts w:eastAsia="MS Mincho"/>
          <w:bCs/>
          <w:szCs w:val="24"/>
          <w:lang w:eastAsia="sr-Cyrl-CS"/>
        </w:rPr>
      </w:pPr>
      <w:r w:rsidRPr="00126C7B">
        <w:rPr>
          <w:rFonts w:asciiTheme="majorHAnsi" w:hAnsiTheme="majorHAnsi"/>
          <w:bCs/>
          <w:iCs/>
          <w:szCs w:val="24"/>
        </w:rPr>
        <w:t xml:space="preserve">Проектните предложения ще бъдат класирани съобразно получения брой точки по първи приоритетен </w:t>
      </w:r>
      <w:r w:rsidRPr="00126C7B">
        <w:rPr>
          <w:szCs w:val="24"/>
        </w:rPr>
        <w:t xml:space="preserve"> </w:t>
      </w:r>
      <w:r w:rsidRPr="00126C7B">
        <w:rPr>
          <w:b/>
          <w:szCs w:val="24"/>
        </w:rPr>
        <w:t>Критерий №4:</w:t>
      </w:r>
      <w:r w:rsidRPr="00126C7B">
        <w:rPr>
          <w:bCs/>
          <w:szCs w:val="24"/>
        </w:rPr>
        <w:t xml:space="preserve">  „</w:t>
      </w:r>
      <w:r w:rsidRPr="00907290">
        <w:rPr>
          <w:rFonts w:eastAsia="MS Mincho"/>
          <w:bCs/>
          <w:i/>
          <w:iCs/>
          <w:szCs w:val="24"/>
          <w:lang w:eastAsia="sr-Cyrl-CS"/>
        </w:rPr>
        <w:t>Проекти, подадени от кандидати, притежаващи опит или образование в сектора, за който кандидатстват</w:t>
      </w:r>
      <w:r w:rsidRPr="00126C7B">
        <w:rPr>
          <w:rFonts w:eastAsia="MS Mincho"/>
          <w:bCs/>
          <w:szCs w:val="24"/>
          <w:lang w:eastAsia="sr-Cyrl-CS"/>
        </w:rPr>
        <w:t>“ ;</w:t>
      </w:r>
    </w:p>
    <w:p w14:paraId="2C364312" w14:textId="77777777" w:rsidR="00843AE4" w:rsidRPr="00126C7B" w:rsidRDefault="00843AE4" w:rsidP="00843AE4">
      <w:pPr>
        <w:pStyle w:val="a3"/>
        <w:numPr>
          <w:ilvl w:val="0"/>
          <w:numId w:val="10"/>
        </w:numPr>
        <w:jc w:val="both"/>
        <w:rPr>
          <w:szCs w:val="24"/>
        </w:rPr>
      </w:pPr>
      <w:r w:rsidRPr="00126C7B">
        <w:rPr>
          <w:rFonts w:asciiTheme="majorHAnsi" w:hAnsiTheme="majorHAnsi"/>
          <w:bCs/>
          <w:iCs/>
          <w:szCs w:val="24"/>
        </w:rPr>
        <w:t>В случай че проектните предложения отново имат равен брой точки, същите ще бъдат класирани съобразно получения брой точки по в</w:t>
      </w:r>
      <w:r w:rsidRPr="00126C7B">
        <w:rPr>
          <w:szCs w:val="24"/>
        </w:rPr>
        <w:t xml:space="preserve">тори приоритетен </w:t>
      </w:r>
      <w:r w:rsidRPr="00126C7B">
        <w:rPr>
          <w:b/>
          <w:bCs/>
          <w:szCs w:val="24"/>
        </w:rPr>
        <w:t>Критерий №2</w:t>
      </w:r>
      <w:r w:rsidRPr="00126C7B">
        <w:rPr>
          <w:szCs w:val="24"/>
        </w:rPr>
        <w:t>. – „</w:t>
      </w:r>
      <w:r w:rsidRPr="00907290">
        <w:rPr>
          <w:i/>
          <w:iCs/>
          <w:szCs w:val="24"/>
        </w:rPr>
        <w:t>Проектът създава нови работни места</w:t>
      </w:r>
      <w:r w:rsidRPr="00126C7B">
        <w:rPr>
          <w:szCs w:val="24"/>
        </w:rPr>
        <w:t>“;</w:t>
      </w:r>
    </w:p>
    <w:p w14:paraId="38B7C8DB" w14:textId="77777777" w:rsidR="00843AE4" w:rsidRPr="00126C7B" w:rsidRDefault="00843AE4" w:rsidP="00843AE4">
      <w:pPr>
        <w:pStyle w:val="a3"/>
        <w:numPr>
          <w:ilvl w:val="0"/>
          <w:numId w:val="10"/>
        </w:numPr>
        <w:jc w:val="both"/>
        <w:rPr>
          <w:szCs w:val="24"/>
        </w:rPr>
      </w:pPr>
      <w:r w:rsidRPr="00126C7B">
        <w:rPr>
          <w:rFonts w:asciiTheme="majorHAnsi" w:hAnsiTheme="majorHAnsi"/>
          <w:bCs/>
          <w:iCs/>
          <w:szCs w:val="24"/>
        </w:rPr>
        <w:t xml:space="preserve">В случай че проектните предложения отново имат равен брой точки, същите ще бъдат класирани съобразно получения брой точки по </w:t>
      </w:r>
      <w:r>
        <w:rPr>
          <w:rFonts w:asciiTheme="majorHAnsi" w:hAnsiTheme="majorHAnsi"/>
          <w:bCs/>
          <w:iCs/>
          <w:szCs w:val="24"/>
        </w:rPr>
        <w:t>т</w:t>
      </w:r>
      <w:r w:rsidRPr="00126C7B">
        <w:rPr>
          <w:szCs w:val="24"/>
        </w:rPr>
        <w:t xml:space="preserve">рети приоритетен  </w:t>
      </w:r>
      <w:r w:rsidRPr="00126C7B">
        <w:rPr>
          <w:b/>
          <w:bCs/>
          <w:szCs w:val="24"/>
        </w:rPr>
        <w:t>Критерий № 3:</w:t>
      </w:r>
      <w:r w:rsidRPr="00126C7B">
        <w:rPr>
          <w:szCs w:val="24"/>
        </w:rPr>
        <w:t xml:space="preserve"> </w:t>
      </w:r>
      <w:r>
        <w:rPr>
          <w:szCs w:val="24"/>
        </w:rPr>
        <w:t>„</w:t>
      </w:r>
      <w:r w:rsidRPr="00907290">
        <w:rPr>
          <w:i/>
          <w:iCs/>
          <w:szCs w:val="24"/>
        </w:rPr>
        <w:t>Проекти на кандидати до 40  години</w:t>
      </w:r>
      <w:r>
        <w:rPr>
          <w:szCs w:val="24"/>
        </w:rPr>
        <w:t>“</w:t>
      </w:r>
      <w:r w:rsidRPr="00126C7B">
        <w:rPr>
          <w:szCs w:val="24"/>
        </w:rPr>
        <w:t>;</w:t>
      </w:r>
    </w:p>
    <w:p w14:paraId="7DA13FB0" w14:textId="77777777" w:rsidR="00843AE4" w:rsidRPr="00126C7B" w:rsidRDefault="00843AE4" w:rsidP="00843AE4">
      <w:pPr>
        <w:pStyle w:val="a3"/>
        <w:numPr>
          <w:ilvl w:val="0"/>
          <w:numId w:val="10"/>
        </w:numPr>
        <w:jc w:val="both"/>
        <w:rPr>
          <w:szCs w:val="24"/>
        </w:rPr>
      </w:pPr>
      <w:r w:rsidRPr="00126C7B">
        <w:rPr>
          <w:szCs w:val="24"/>
        </w:rPr>
        <w:t>Ако и след трети приоритетен критерий, точките са равни, се дава преимущество на проект, постъпил по-рано.</w:t>
      </w:r>
    </w:p>
    <w:p w14:paraId="5FD93CE2" w14:textId="77777777" w:rsidR="00843AE4" w:rsidRPr="00C421AD" w:rsidRDefault="00843AE4" w:rsidP="005166C9">
      <w:pPr>
        <w:spacing w:after="60"/>
        <w:jc w:val="both"/>
        <w:rPr>
          <w:rFonts w:asciiTheme="majorHAnsi" w:hAnsiTheme="majorHAnsi"/>
          <w:szCs w:val="24"/>
        </w:rPr>
      </w:pPr>
    </w:p>
    <w:sectPr w:rsidR="00843AE4" w:rsidRPr="00C421AD" w:rsidSect="00202C73">
      <w:pgSz w:w="11906" w:h="16838"/>
      <w:pgMar w:top="426" w:right="707" w:bottom="709"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A9675" w14:textId="77777777" w:rsidR="00BA6F3E" w:rsidRDefault="00BA6F3E" w:rsidP="003F75D5">
      <w:pPr>
        <w:spacing w:after="0" w:line="240" w:lineRule="auto"/>
      </w:pPr>
      <w:r>
        <w:separator/>
      </w:r>
    </w:p>
  </w:endnote>
  <w:endnote w:type="continuationSeparator" w:id="0">
    <w:p w14:paraId="7C77A626" w14:textId="77777777" w:rsidR="00BA6F3E" w:rsidRDefault="00BA6F3E" w:rsidP="003F7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CBE9" w14:textId="77777777" w:rsidR="00BA6F3E" w:rsidRDefault="00BA6F3E" w:rsidP="003F75D5">
      <w:pPr>
        <w:spacing w:after="0" w:line="240" w:lineRule="auto"/>
      </w:pPr>
      <w:r>
        <w:separator/>
      </w:r>
    </w:p>
  </w:footnote>
  <w:footnote w:type="continuationSeparator" w:id="0">
    <w:p w14:paraId="4F3ABA78" w14:textId="77777777" w:rsidR="00BA6F3E" w:rsidRDefault="00BA6F3E" w:rsidP="003F75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96E89"/>
    <w:multiLevelType w:val="hybridMultilevel"/>
    <w:tmpl w:val="BCD00E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336F5C6B"/>
    <w:multiLevelType w:val="hybridMultilevel"/>
    <w:tmpl w:val="9A8EA764"/>
    <w:lvl w:ilvl="0" w:tplc="D9F2C958">
      <w:start w:val="60"/>
      <w:numFmt w:val="bullet"/>
      <w:lvlText w:val="-"/>
      <w:lvlJc w:val="left"/>
      <w:pPr>
        <w:ind w:left="720" w:hanging="360"/>
      </w:pPr>
      <w:rPr>
        <w:rFonts w:ascii="Cambria" w:eastAsiaTheme="minorHAnsi" w:hAnsi="Cambri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A3A123B"/>
    <w:multiLevelType w:val="hybridMultilevel"/>
    <w:tmpl w:val="47E453EE"/>
    <w:lvl w:ilvl="0" w:tplc="04020011">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3" w15:restartNumberingAfterBreak="0">
    <w:nsid w:val="3FE50872"/>
    <w:multiLevelType w:val="hybridMultilevel"/>
    <w:tmpl w:val="5960129E"/>
    <w:lvl w:ilvl="0" w:tplc="D9F2C958">
      <w:start w:val="60"/>
      <w:numFmt w:val="bullet"/>
      <w:lvlText w:val="-"/>
      <w:lvlJc w:val="left"/>
      <w:pPr>
        <w:ind w:left="360" w:hanging="360"/>
      </w:pPr>
      <w:rPr>
        <w:rFonts w:ascii="Cambria" w:eastAsiaTheme="minorHAnsi" w:hAnsi="Cambria"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50D4164A"/>
    <w:multiLevelType w:val="hybridMultilevel"/>
    <w:tmpl w:val="A92A3ABA"/>
    <w:lvl w:ilvl="0" w:tplc="9ADEDFB0">
      <w:start w:val="1"/>
      <w:numFmt w:val="bullet"/>
      <w:lvlText w:val="⁻"/>
      <w:lvlJc w:val="left"/>
      <w:pPr>
        <w:ind w:left="360" w:hanging="360"/>
      </w:pPr>
      <w:rPr>
        <w:rFonts w:ascii="Cambria" w:hAnsi="Cambria"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528511FC"/>
    <w:multiLevelType w:val="hybridMultilevel"/>
    <w:tmpl w:val="5FC0BA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629D7DA6"/>
    <w:multiLevelType w:val="hybridMultilevel"/>
    <w:tmpl w:val="47E453EE"/>
    <w:lvl w:ilvl="0" w:tplc="04020011">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7" w15:restartNumberingAfterBreak="0">
    <w:nsid w:val="68B52FD0"/>
    <w:multiLevelType w:val="hybridMultilevel"/>
    <w:tmpl w:val="0FD8400E"/>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B8526F1"/>
    <w:multiLevelType w:val="hybridMultilevel"/>
    <w:tmpl w:val="4A68FBEC"/>
    <w:lvl w:ilvl="0" w:tplc="6B283420">
      <w:start w:val="1"/>
      <w:numFmt w:val="bullet"/>
      <w:lvlText w:val="-"/>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0D45213"/>
    <w:multiLevelType w:val="hybridMultilevel"/>
    <w:tmpl w:val="A776D0A0"/>
    <w:lvl w:ilvl="0" w:tplc="D9F2C958">
      <w:start w:val="60"/>
      <w:numFmt w:val="bullet"/>
      <w:lvlText w:val="-"/>
      <w:lvlJc w:val="left"/>
      <w:pPr>
        <w:ind w:left="720" w:hanging="360"/>
      </w:pPr>
      <w:rPr>
        <w:rFonts w:ascii="Cambria" w:eastAsiaTheme="minorHAnsi" w:hAnsi="Cambri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
  </w:num>
  <w:num w:numId="5">
    <w:abstractNumId w:val="5"/>
  </w:num>
  <w:num w:numId="6">
    <w:abstractNumId w:val="0"/>
  </w:num>
  <w:num w:numId="7">
    <w:abstractNumId w:val="8"/>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032"/>
    <w:rsid w:val="000338A9"/>
    <w:rsid w:val="00036BAE"/>
    <w:rsid w:val="000754F8"/>
    <w:rsid w:val="000F278F"/>
    <w:rsid w:val="000F7E51"/>
    <w:rsid w:val="00115513"/>
    <w:rsid w:val="001D29B5"/>
    <w:rsid w:val="001F0BCE"/>
    <w:rsid w:val="00202C73"/>
    <w:rsid w:val="00204032"/>
    <w:rsid w:val="002145F5"/>
    <w:rsid w:val="002849E7"/>
    <w:rsid w:val="0028733B"/>
    <w:rsid w:val="00292A2E"/>
    <w:rsid w:val="002971D7"/>
    <w:rsid w:val="002E1C59"/>
    <w:rsid w:val="002E6711"/>
    <w:rsid w:val="0031568E"/>
    <w:rsid w:val="0036190B"/>
    <w:rsid w:val="003B4EED"/>
    <w:rsid w:val="003F75D5"/>
    <w:rsid w:val="00411882"/>
    <w:rsid w:val="0046330F"/>
    <w:rsid w:val="00497ED6"/>
    <w:rsid w:val="005166C9"/>
    <w:rsid w:val="005308FE"/>
    <w:rsid w:val="0057532C"/>
    <w:rsid w:val="00661617"/>
    <w:rsid w:val="0066626E"/>
    <w:rsid w:val="00685B42"/>
    <w:rsid w:val="006B1E76"/>
    <w:rsid w:val="00761534"/>
    <w:rsid w:val="007C6BB8"/>
    <w:rsid w:val="007C71A1"/>
    <w:rsid w:val="007F7DAA"/>
    <w:rsid w:val="00830716"/>
    <w:rsid w:val="00843AE4"/>
    <w:rsid w:val="008F03F7"/>
    <w:rsid w:val="00912224"/>
    <w:rsid w:val="0093525D"/>
    <w:rsid w:val="00970A70"/>
    <w:rsid w:val="00A024DC"/>
    <w:rsid w:val="00A3192B"/>
    <w:rsid w:val="00A323ED"/>
    <w:rsid w:val="00A5036D"/>
    <w:rsid w:val="00A645EE"/>
    <w:rsid w:val="00AD212A"/>
    <w:rsid w:val="00B00E5E"/>
    <w:rsid w:val="00B12086"/>
    <w:rsid w:val="00B15CC0"/>
    <w:rsid w:val="00B314C8"/>
    <w:rsid w:val="00B55A14"/>
    <w:rsid w:val="00BA1A56"/>
    <w:rsid w:val="00BA583F"/>
    <w:rsid w:val="00BA6F3E"/>
    <w:rsid w:val="00BC7FDF"/>
    <w:rsid w:val="00BE2979"/>
    <w:rsid w:val="00C21317"/>
    <w:rsid w:val="00C421AD"/>
    <w:rsid w:val="00C52DA7"/>
    <w:rsid w:val="00CD2687"/>
    <w:rsid w:val="00D02335"/>
    <w:rsid w:val="00D2618E"/>
    <w:rsid w:val="00D74269"/>
    <w:rsid w:val="00D8646D"/>
    <w:rsid w:val="00DC5D7D"/>
    <w:rsid w:val="00E951A5"/>
    <w:rsid w:val="00EB0809"/>
    <w:rsid w:val="00EB76BC"/>
    <w:rsid w:val="00EF1165"/>
    <w:rsid w:val="00F5554C"/>
    <w:rsid w:val="00F62685"/>
    <w:rsid w:val="00FC2133"/>
    <w:rsid w:val="00FD657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6037F62"/>
  <w15:docId w15:val="{5499A164-6D23-4A82-B1DB-08E7D7C58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HAnsi" w:hAnsi="Cambria" w:cs="Times New Roman"/>
        <w:sz w:val="24"/>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76BC"/>
  </w:style>
  <w:style w:type="paragraph" w:styleId="2">
    <w:name w:val="heading 2"/>
    <w:basedOn w:val="a"/>
    <w:next w:val="a"/>
    <w:link w:val="20"/>
    <w:uiPriority w:val="9"/>
    <w:unhideWhenUsed/>
    <w:qFormat/>
    <w:rsid w:val="00C421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04032"/>
    <w:pPr>
      <w:autoSpaceDE w:val="0"/>
      <w:autoSpaceDN w:val="0"/>
      <w:adjustRightInd w:val="0"/>
      <w:spacing w:after="0" w:line="240" w:lineRule="auto"/>
    </w:pPr>
    <w:rPr>
      <w:rFonts w:cs="Cambria"/>
      <w:color w:val="000000"/>
      <w:szCs w:val="24"/>
    </w:rPr>
  </w:style>
  <w:style w:type="paragraph" w:styleId="a3">
    <w:name w:val="List Paragraph"/>
    <w:aliases w:val="ПАРАГРАФ,List1,List Paragraph11,List Paragraph111,Colorful List - Accent 11,List Paragraph1111"/>
    <w:basedOn w:val="a"/>
    <w:link w:val="a4"/>
    <w:uiPriority w:val="34"/>
    <w:qFormat/>
    <w:rsid w:val="002849E7"/>
    <w:pPr>
      <w:ind w:left="720"/>
      <w:contextualSpacing/>
    </w:pPr>
  </w:style>
  <w:style w:type="paragraph" w:styleId="a5">
    <w:name w:val="Balloon Text"/>
    <w:basedOn w:val="a"/>
    <w:link w:val="a6"/>
    <w:uiPriority w:val="99"/>
    <w:rsid w:val="002E6711"/>
    <w:pPr>
      <w:spacing w:after="0" w:line="240" w:lineRule="auto"/>
    </w:pPr>
    <w:rPr>
      <w:rFonts w:ascii="Tahoma" w:eastAsia="Times New Roman" w:hAnsi="Tahoma"/>
      <w:sz w:val="16"/>
      <w:szCs w:val="16"/>
      <w:lang w:eastAsia="bg-BG"/>
    </w:rPr>
  </w:style>
  <w:style w:type="character" w:customStyle="1" w:styleId="a6">
    <w:name w:val="Изнесен текст Знак"/>
    <w:basedOn w:val="a0"/>
    <w:link w:val="a5"/>
    <w:uiPriority w:val="99"/>
    <w:rsid w:val="002E6711"/>
    <w:rPr>
      <w:rFonts w:ascii="Tahoma" w:eastAsia="Times New Roman" w:hAnsi="Tahoma"/>
      <w:sz w:val="16"/>
      <w:szCs w:val="16"/>
      <w:lang w:eastAsia="bg-BG"/>
    </w:rPr>
  </w:style>
  <w:style w:type="paragraph" w:styleId="a7">
    <w:name w:val="header"/>
    <w:basedOn w:val="a"/>
    <w:link w:val="a8"/>
    <w:uiPriority w:val="99"/>
    <w:semiHidden/>
    <w:unhideWhenUsed/>
    <w:rsid w:val="003F75D5"/>
    <w:pPr>
      <w:tabs>
        <w:tab w:val="center" w:pos="4536"/>
        <w:tab w:val="right" w:pos="9072"/>
      </w:tabs>
      <w:spacing w:after="0" w:line="240" w:lineRule="auto"/>
    </w:pPr>
  </w:style>
  <w:style w:type="character" w:customStyle="1" w:styleId="a8">
    <w:name w:val="Горен колонтитул Знак"/>
    <w:basedOn w:val="a0"/>
    <w:link w:val="a7"/>
    <w:uiPriority w:val="99"/>
    <w:semiHidden/>
    <w:rsid w:val="003F75D5"/>
  </w:style>
  <w:style w:type="paragraph" w:styleId="a9">
    <w:name w:val="footer"/>
    <w:basedOn w:val="a"/>
    <w:link w:val="aa"/>
    <w:uiPriority w:val="99"/>
    <w:semiHidden/>
    <w:unhideWhenUsed/>
    <w:rsid w:val="003F75D5"/>
    <w:pPr>
      <w:tabs>
        <w:tab w:val="center" w:pos="4536"/>
        <w:tab w:val="right" w:pos="9072"/>
      </w:tabs>
      <w:spacing w:after="0" w:line="240" w:lineRule="auto"/>
    </w:pPr>
  </w:style>
  <w:style w:type="character" w:customStyle="1" w:styleId="aa">
    <w:name w:val="Долен колонтитул Знак"/>
    <w:basedOn w:val="a0"/>
    <w:link w:val="a9"/>
    <w:uiPriority w:val="99"/>
    <w:semiHidden/>
    <w:rsid w:val="003F75D5"/>
  </w:style>
  <w:style w:type="character" w:customStyle="1" w:styleId="20">
    <w:name w:val="Заглавие 2 Знак"/>
    <w:basedOn w:val="a0"/>
    <w:link w:val="2"/>
    <w:uiPriority w:val="9"/>
    <w:rsid w:val="00C421AD"/>
    <w:rPr>
      <w:rFonts w:asciiTheme="majorHAnsi" w:eastAsiaTheme="majorEastAsia" w:hAnsiTheme="majorHAnsi" w:cstheme="majorBidi"/>
      <w:b/>
      <w:bCs/>
      <w:color w:val="4F81BD" w:themeColor="accent1"/>
      <w:sz w:val="26"/>
      <w:szCs w:val="26"/>
    </w:rPr>
  </w:style>
  <w:style w:type="character" w:customStyle="1" w:styleId="a4">
    <w:name w:val="Списък на абзаци Знак"/>
    <w:aliases w:val="ПАРАГРАФ Знак,List1 Знак,List Paragraph11 Знак,List Paragraph111 Знак,Colorful List - Accent 11 Знак,List Paragraph1111 Знак"/>
    <w:link w:val="a3"/>
    <w:uiPriority w:val="34"/>
    <w:qFormat/>
    <w:rsid w:val="00E9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9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4</Pages>
  <Words>1399</Words>
  <Characters>7977</Characters>
  <Application>Microsoft Office Word</Application>
  <DocSecurity>0</DocSecurity>
  <Lines>66</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Hewlett-Packard</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chingarov</dc:creator>
  <cp:lastModifiedBy>Пламен Чингаров</cp:lastModifiedBy>
  <cp:revision>34</cp:revision>
  <cp:lastPrinted>2018-12-07T08:55:00Z</cp:lastPrinted>
  <dcterms:created xsi:type="dcterms:W3CDTF">2018-11-21T18:05:00Z</dcterms:created>
  <dcterms:modified xsi:type="dcterms:W3CDTF">2022-02-09T11:37:00Z</dcterms:modified>
</cp:coreProperties>
</file>